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C96" w:rsidRPr="009C1552" w:rsidRDefault="004D3C96" w:rsidP="00EC6C4A">
      <w:pPr>
        <w:widowControl w:val="0"/>
        <w:spacing w:line="288" w:lineRule="auto"/>
        <w:ind w:firstLine="4820"/>
        <w:jc w:val="right"/>
        <w:rPr>
          <w:b/>
          <w:bCs/>
        </w:rPr>
      </w:pPr>
      <w:r w:rsidRPr="009C1552">
        <w:rPr>
          <w:b/>
          <w:bCs/>
        </w:rPr>
        <w:t xml:space="preserve">Приложение № </w:t>
      </w:r>
      <w:r w:rsidR="00D15833" w:rsidRPr="009C1552">
        <w:rPr>
          <w:b/>
          <w:bCs/>
        </w:rPr>
        <w:t>11</w:t>
      </w:r>
    </w:p>
    <w:p w:rsidR="004D3C96" w:rsidRPr="009C1552" w:rsidRDefault="004D3C96" w:rsidP="00EC6C4A">
      <w:pPr>
        <w:widowControl w:val="0"/>
        <w:spacing w:line="288" w:lineRule="auto"/>
        <w:ind w:firstLine="3686"/>
        <w:jc w:val="right"/>
        <w:rPr>
          <w:b/>
          <w:bCs/>
        </w:rPr>
      </w:pPr>
      <w:r w:rsidRPr="009C1552">
        <w:rPr>
          <w:b/>
          <w:bCs/>
        </w:rPr>
        <w:t>к Долгосрочному Инвестиционному Соглашению</w:t>
      </w:r>
    </w:p>
    <w:p w:rsidR="004D3C96" w:rsidRPr="009C1552" w:rsidRDefault="004D3C96" w:rsidP="00EC6C4A">
      <w:pPr>
        <w:widowControl w:val="0"/>
        <w:spacing w:line="288" w:lineRule="auto"/>
        <w:ind w:firstLine="4820"/>
        <w:jc w:val="right"/>
        <w:rPr>
          <w:b/>
          <w:bCs/>
        </w:rPr>
      </w:pPr>
      <w:r w:rsidRPr="009C1552">
        <w:rPr>
          <w:b/>
          <w:bCs/>
        </w:rPr>
        <w:t xml:space="preserve"> № ___ от «___» ______ 201_ г.</w:t>
      </w:r>
    </w:p>
    <w:p w:rsidR="00822CB9" w:rsidRPr="009C1552" w:rsidRDefault="00822CB9" w:rsidP="00EC6C4A">
      <w:pPr>
        <w:keepNext/>
        <w:keepLines/>
        <w:spacing w:after="200"/>
        <w:jc w:val="right"/>
        <w:outlineLvl w:val="0"/>
        <w:rPr>
          <w:rFonts w:eastAsia="MS Mincho"/>
          <w:b/>
          <w:caps/>
          <w:sz w:val="22"/>
          <w:szCs w:val="22"/>
          <w:lang w:eastAsia="en-US"/>
        </w:rPr>
      </w:pPr>
    </w:p>
    <w:p w:rsidR="00822CB9" w:rsidRPr="009C1552" w:rsidRDefault="00822CB9">
      <w:pPr>
        <w:keepNext/>
        <w:keepLines/>
        <w:spacing w:after="200"/>
        <w:outlineLvl w:val="0"/>
        <w:rPr>
          <w:rFonts w:eastAsia="MS Mincho"/>
          <w:b/>
          <w:caps/>
          <w:sz w:val="22"/>
          <w:szCs w:val="22"/>
          <w:lang w:eastAsia="en-US"/>
        </w:rPr>
      </w:pPr>
      <w:bookmarkStart w:id="0" w:name="_GoBack"/>
      <w:bookmarkEnd w:id="0"/>
    </w:p>
    <w:p w:rsidR="00822CB9" w:rsidRPr="009C1552" w:rsidRDefault="00822CB9">
      <w:pPr>
        <w:rPr>
          <w:rFonts w:eastAsia="MS Mincho"/>
          <w:sz w:val="22"/>
          <w:szCs w:val="22"/>
          <w:lang w:eastAsia="en-US"/>
        </w:rPr>
      </w:pPr>
    </w:p>
    <w:p w:rsidR="00822CB9" w:rsidRPr="009C1552" w:rsidRDefault="00822CB9">
      <w:pPr>
        <w:rPr>
          <w:rFonts w:eastAsia="MS Mincho"/>
          <w:sz w:val="22"/>
          <w:szCs w:val="22"/>
          <w:lang w:eastAsia="en-US"/>
        </w:rPr>
      </w:pPr>
    </w:p>
    <w:p w:rsidR="00822CB9" w:rsidRPr="009C1552" w:rsidRDefault="00822CB9">
      <w:pPr>
        <w:widowControl w:val="0"/>
        <w:autoSpaceDE w:val="0"/>
        <w:autoSpaceDN w:val="0"/>
        <w:adjustRightInd w:val="0"/>
        <w:spacing w:after="240"/>
        <w:rPr>
          <w:rFonts w:eastAsia="MS Mincho"/>
          <w:sz w:val="22"/>
          <w:szCs w:val="22"/>
          <w:lang w:eastAsia="en-US"/>
        </w:rPr>
      </w:pPr>
    </w:p>
    <w:p w:rsidR="00822CB9" w:rsidRPr="009C1552" w:rsidRDefault="00822CB9" w:rsidP="00EC6C4A">
      <w:pPr>
        <w:widowControl w:val="0"/>
        <w:autoSpaceDE w:val="0"/>
        <w:autoSpaceDN w:val="0"/>
        <w:adjustRightInd w:val="0"/>
        <w:spacing w:after="240"/>
        <w:rPr>
          <w:rFonts w:eastAsia="MS Mincho"/>
          <w:sz w:val="22"/>
          <w:szCs w:val="22"/>
          <w:lang w:eastAsia="en-US"/>
        </w:rPr>
      </w:pPr>
    </w:p>
    <w:p w:rsidR="00822CB9" w:rsidRPr="009C1552" w:rsidRDefault="00822CB9" w:rsidP="00C125E0">
      <w:pPr>
        <w:spacing w:line="276" w:lineRule="auto"/>
        <w:rPr>
          <w:rFonts w:eastAsia="Calibri"/>
          <w:lang w:eastAsia="en-US"/>
        </w:rPr>
      </w:pPr>
    </w:p>
    <w:p w:rsidR="00822CB9" w:rsidRPr="009C1552" w:rsidRDefault="00822CB9" w:rsidP="00EC6C4A">
      <w:pPr>
        <w:spacing w:line="276" w:lineRule="auto"/>
        <w:rPr>
          <w:rFonts w:eastAsia="Calibri"/>
          <w:lang w:eastAsia="en-US"/>
        </w:rPr>
      </w:pPr>
    </w:p>
    <w:p w:rsidR="00822CB9" w:rsidRPr="009C1552" w:rsidRDefault="00822CB9" w:rsidP="00EC6C4A">
      <w:pPr>
        <w:spacing w:line="276" w:lineRule="auto"/>
        <w:rPr>
          <w:rFonts w:eastAsia="Calibri"/>
          <w:lang w:eastAsia="en-US"/>
        </w:rPr>
      </w:pPr>
    </w:p>
    <w:p w:rsidR="00CA378E" w:rsidRPr="009C1552" w:rsidRDefault="00CA378E" w:rsidP="00EC6C4A">
      <w:pPr>
        <w:spacing w:line="276" w:lineRule="auto"/>
        <w:rPr>
          <w:rFonts w:eastAsia="Calibri"/>
          <w:lang w:eastAsia="en-US"/>
        </w:rPr>
      </w:pPr>
    </w:p>
    <w:p w:rsidR="00CA378E" w:rsidRPr="009C1552" w:rsidRDefault="00CA378E" w:rsidP="00EC6C4A">
      <w:pPr>
        <w:spacing w:line="276" w:lineRule="auto"/>
        <w:rPr>
          <w:rFonts w:eastAsia="Calibri"/>
          <w:lang w:eastAsia="en-US"/>
        </w:rPr>
      </w:pPr>
    </w:p>
    <w:p w:rsidR="008669BB" w:rsidRPr="009C1552" w:rsidRDefault="00822CB9" w:rsidP="00EC6C4A">
      <w:pPr>
        <w:spacing w:line="276" w:lineRule="auto"/>
        <w:rPr>
          <w:rFonts w:eastAsia="Calibri"/>
          <w:sz w:val="36"/>
          <w:szCs w:val="36"/>
          <w:lang w:eastAsia="en-US"/>
        </w:rPr>
      </w:pPr>
      <w:r w:rsidRPr="009C1552">
        <w:rPr>
          <w:rFonts w:eastAsia="Calibri"/>
          <w:b/>
          <w:sz w:val="28"/>
          <w:szCs w:val="28"/>
          <w:lang w:eastAsia="en-US"/>
        </w:rPr>
        <w:t xml:space="preserve">ТРЕБОВАНИЯ </w:t>
      </w:r>
      <w:r w:rsidR="00FE12A2" w:rsidRPr="009C1552">
        <w:rPr>
          <w:rFonts w:eastAsia="Calibri"/>
          <w:b/>
          <w:sz w:val="28"/>
          <w:szCs w:val="28"/>
          <w:lang w:eastAsia="en-US"/>
        </w:rPr>
        <w:t xml:space="preserve">К </w:t>
      </w:r>
      <w:r w:rsidR="008669BB" w:rsidRPr="009C1552">
        <w:rPr>
          <w:rFonts w:eastAsia="Calibri"/>
          <w:b/>
          <w:sz w:val="28"/>
          <w:szCs w:val="28"/>
          <w:lang w:eastAsia="en-US"/>
        </w:rPr>
        <w:t>ИНТЕЛЕКТУАЛЬНОЙ ТРАНСПОРТНОЙ СИСТЕМЕ</w:t>
      </w:r>
      <w:r w:rsidR="00900DB9" w:rsidRPr="009C1552">
        <w:rPr>
          <w:rFonts w:eastAsia="Calibri"/>
          <w:b/>
          <w:sz w:val="28"/>
          <w:szCs w:val="28"/>
          <w:lang w:eastAsia="en-US"/>
        </w:rPr>
        <w:t>.</w:t>
      </w:r>
      <w:r w:rsidR="008669BB" w:rsidRPr="009C1552">
        <w:rPr>
          <w:rFonts w:eastAsia="Calibri"/>
          <w:sz w:val="36"/>
          <w:szCs w:val="36"/>
          <w:lang w:eastAsia="en-US"/>
        </w:rPr>
        <w:t xml:space="preserve"> </w:t>
      </w:r>
    </w:p>
    <w:p w:rsidR="008669BB" w:rsidRPr="009C1552" w:rsidRDefault="008669BB" w:rsidP="00EC6C4A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 w:rsidRPr="009C1552">
        <w:rPr>
          <w:rFonts w:eastAsia="Calibri"/>
          <w:b/>
          <w:sz w:val="28"/>
          <w:szCs w:val="28"/>
          <w:lang w:eastAsia="en-US"/>
        </w:rPr>
        <w:t>ТРЕБОВАНИЯ К СИСТЕМЕ ВЗИМАНИЯ ПЛАТЫ И АВТОМАТИЗИРОВАННОЙ СИСТЕМЕ УПРАВЛЕНИЯ ДОРОЖНЫМ ДВИЖЕНИЕМ</w:t>
      </w:r>
    </w:p>
    <w:p w:rsidR="00822CB9" w:rsidRPr="009C1552" w:rsidRDefault="00822CB9" w:rsidP="00EC6C4A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9C1552">
        <w:rPr>
          <w:rFonts w:eastAsia="Calibri"/>
          <w:b/>
          <w:sz w:val="28"/>
          <w:szCs w:val="28"/>
          <w:lang w:eastAsia="en-US"/>
        </w:rPr>
        <w:t>(</w:t>
      </w:r>
      <w:r w:rsidR="00EC6C4A" w:rsidRPr="009C1552">
        <w:rPr>
          <w:rFonts w:eastAsia="Calibri"/>
          <w:b/>
          <w:sz w:val="28"/>
          <w:szCs w:val="28"/>
          <w:lang w:eastAsia="en-US"/>
        </w:rPr>
        <w:t xml:space="preserve">Требования </w:t>
      </w:r>
      <w:r w:rsidRPr="009C1552">
        <w:rPr>
          <w:rFonts w:eastAsia="Calibri"/>
          <w:b/>
          <w:sz w:val="28"/>
          <w:szCs w:val="28"/>
          <w:lang w:eastAsia="en-US"/>
        </w:rPr>
        <w:t xml:space="preserve">к </w:t>
      </w:r>
      <w:r w:rsidR="00760736" w:rsidRPr="009C1552">
        <w:rPr>
          <w:rFonts w:eastAsia="Calibri"/>
          <w:b/>
          <w:sz w:val="28"/>
          <w:szCs w:val="28"/>
          <w:lang w:eastAsia="en-US"/>
        </w:rPr>
        <w:t>СВП</w:t>
      </w:r>
      <w:r w:rsidRPr="009C1552">
        <w:rPr>
          <w:rFonts w:eastAsia="Calibri"/>
          <w:b/>
          <w:sz w:val="28"/>
          <w:szCs w:val="28"/>
          <w:lang w:eastAsia="en-US"/>
        </w:rPr>
        <w:t xml:space="preserve"> и </w:t>
      </w:r>
      <w:r w:rsidR="00760736" w:rsidRPr="009C1552">
        <w:rPr>
          <w:rFonts w:eastAsia="Calibri"/>
          <w:b/>
          <w:sz w:val="28"/>
          <w:szCs w:val="28"/>
          <w:lang w:eastAsia="en-US"/>
        </w:rPr>
        <w:t>АСУДД</w:t>
      </w:r>
      <w:r w:rsidRPr="009C1552">
        <w:rPr>
          <w:rFonts w:eastAsia="Calibri"/>
          <w:b/>
          <w:sz w:val="28"/>
          <w:szCs w:val="28"/>
          <w:lang w:eastAsia="en-US"/>
        </w:rPr>
        <w:t>)</w:t>
      </w:r>
    </w:p>
    <w:p w:rsidR="00822CB9" w:rsidRPr="009C1552" w:rsidRDefault="00822CB9" w:rsidP="00EC6C4A">
      <w:pPr>
        <w:spacing w:after="200" w:line="276" w:lineRule="auto"/>
        <w:rPr>
          <w:b/>
        </w:rPr>
      </w:pPr>
    </w:p>
    <w:p w:rsidR="00822CB9" w:rsidRPr="009C1552" w:rsidRDefault="00822CB9" w:rsidP="00EC6C4A">
      <w:pPr>
        <w:spacing w:after="200" w:line="276" w:lineRule="auto"/>
        <w:rPr>
          <w:b/>
        </w:rPr>
      </w:pPr>
    </w:p>
    <w:p w:rsidR="00822CB9" w:rsidRPr="009C1552" w:rsidRDefault="00822CB9" w:rsidP="00EC6C4A">
      <w:pPr>
        <w:spacing w:after="200" w:line="276" w:lineRule="auto"/>
        <w:rPr>
          <w:b/>
        </w:rPr>
      </w:pPr>
    </w:p>
    <w:p w:rsidR="0076075B" w:rsidRPr="009C1552" w:rsidRDefault="0076075B" w:rsidP="00EC6C4A">
      <w:pPr>
        <w:spacing w:after="200" w:line="276" w:lineRule="auto"/>
        <w:rPr>
          <w:b/>
        </w:rPr>
      </w:pPr>
    </w:p>
    <w:p w:rsidR="0076075B" w:rsidRPr="009C1552" w:rsidRDefault="0076075B" w:rsidP="00EC6C4A">
      <w:pPr>
        <w:spacing w:after="200" w:line="276" w:lineRule="auto"/>
        <w:rPr>
          <w:b/>
        </w:rPr>
      </w:pPr>
    </w:p>
    <w:p w:rsidR="0076075B" w:rsidRPr="009C1552" w:rsidRDefault="0076075B" w:rsidP="00EC6C4A">
      <w:pPr>
        <w:spacing w:after="200" w:line="276" w:lineRule="auto"/>
        <w:rPr>
          <w:b/>
        </w:rPr>
      </w:pPr>
    </w:p>
    <w:p w:rsidR="0076075B" w:rsidRPr="009C1552" w:rsidRDefault="0076075B" w:rsidP="00EC6C4A">
      <w:pPr>
        <w:spacing w:after="200" w:line="276" w:lineRule="auto"/>
        <w:rPr>
          <w:b/>
        </w:rPr>
      </w:pPr>
    </w:p>
    <w:p w:rsidR="0076075B" w:rsidRPr="009C1552" w:rsidRDefault="0076075B" w:rsidP="00EC6C4A">
      <w:pPr>
        <w:spacing w:after="200" w:line="276" w:lineRule="auto"/>
        <w:rPr>
          <w:b/>
        </w:rPr>
      </w:pPr>
    </w:p>
    <w:p w:rsidR="0076075B" w:rsidRPr="009C1552" w:rsidRDefault="0076075B" w:rsidP="00EC6C4A">
      <w:pPr>
        <w:spacing w:after="200" w:line="276" w:lineRule="auto"/>
        <w:rPr>
          <w:b/>
        </w:rPr>
      </w:pPr>
    </w:p>
    <w:p w:rsidR="0076075B" w:rsidRPr="009C1552" w:rsidRDefault="0076075B" w:rsidP="00EC6C4A">
      <w:pPr>
        <w:spacing w:after="200" w:line="276" w:lineRule="auto"/>
        <w:rPr>
          <w:b/>
        </w:rPr>
      </w:pPr>
    </w:p>
    <w:p w:rsidR="0076075B" w:rsidRPr="009C1552" w:rsidRDefault="0076075B" w:rsidP="00EC6C4A">
      <w:pPr>
        <w:spacing w:after="200" w:line="276" w:lineRule="auto"/>
        <w:rPr>
          <w:b/>
        </w:rPr>
      </w:pPr>
    </w:p>
    <w:p w:rsidR="0076075B" w:rsidRPr="009C1552" w:rsidRDefault="0076075B" w:rsidP="00EC6C4A">
      <w:pPr>
        <w:spacing w:after="200" w:line="276" w:lineRule="auto"/>
        <w:rPr>
          <w:b/>
        </w:rPr>
      </w:pPr>
    </w:p>
    <w:p w:rsidR="0076075B" w:rsidRPr="009C1552" w:rsidRDefault="0076075B" w:rsidP="00EC6C4A">
      <w:pPr>
        <w:spacing w:after="200" w:line="276" w:lineRule="auto"/>
        <w:rPr>
          <w:b/>
        </w:rPr>
        <w:sectPr w:rsidR="0076075B" w:rsidRPr="009C1552" w:rsidSect="003467C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1" w:bottom="1418" w:left="1418" w:header="709" w:footer="709" w:gutter="0"/>
          <w:cols w:space="708"/>
          <w:titlePg/>
          <w:docGrid w:linePitch="360"/>
        </w:sectPr>
      </w:pPr>
    </w:p>
    <w:p w:rsidR="0076075B" w:rsidRPr="009C1552" w:rsidRDefault="0076075B" w:rsidP="0076075B">
      <w:pPr>
        <w:numPr>
          <w:ilvl w:val="0"/>
          <w:numId w:val="56"/>
        </w:numPr>
        <w:spacing w:after="100" w:line="276" w:lineRule="auto"/>
        <w:contextualSpacing/>
        <w:jc w:val="left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lastRenderedPageBreak/>
        <w:t>Назначение и цели создания ИТС.</w:t>
      </w:r>
    </w:p>
    <w:p w:rsidR="0076075B" w:rsidRPr="009C1552" w:rsidRDefault="0076075B" w:rsidP="0076075B">
      <w:pPr>
        <w:spacing w:after="100"/>
        <w:ind w:left="360"/>
        <w:contextualSpacing/>
        <w:rPr>
          <w:rFonts w:eastAsiaTheme="minorHAnsi"/>
          <w:b/>
          <w:lang w:eastAsia="en-US"/>
        </w:rPr>
      </w:pPr>
    </w:p>
    <w:p w:rsidR="0076075B" w:rsidRPr="009C1552" w:rsidRDefault="0076075B" w:rsidP="0076075B">
      <w:pPr>
        <w:numPr>
          <w:ilvl w:val="1"/>
          <w:numId w:val="56"/>
        </w:numPr>
        <w:spacing w:after="100" w:line="276" w:lineRule="auto"/>
        <w:contextualSpacing/>
        <w:jc w:val="left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t>Назначение ИТС.</w:t>
      </w:r>
    </w:p>
    <w:p w:rsidR="0076075B" w:rsidRPr="009C1552" w:rsidRDefault="0076075B" w:rsidP="0076075B">
      <w:pPr>
        <w:widowControl w:val="0"/>
        <w:tabs>
          <w:tab w:val="left" w:pos="284"/>
        </w:tabs>
        <w:spacing w:after="100"/>
        <w:ind w:firstLine="709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Основным назначением ИТС является:</w:t>
      </w:r>
    </w:p>
    <w:p w:rsidR="0076075B" w:rsidRPr="009C1552" w:rsidRDefault="0076075B" w:rsidP="0076075B">
      <w:pPr>
        <w:widowControl w:val="0"/>
        <w:tabs>
          <w:tab w:val="left" w:pos="284"/>
        </w:tabs>
        <w:spacing w:after="100"/>
        <w:ind w:firstLine="709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Автоматизированный поиск и принятие к реализации максимально эффективных сценариев управления транспортной системой дороги, конкретным транспортным средством или группой транспортных средств, с целью обеспечения заданной мобильности населения, максимизации показателей использования дорожной сети, повышения безопасности и эффективности транспортного процесса, комфортности для водителей и пользователей транспорта.</w:t>
      </w:r>
    </w:p>
    <w:p w:rsidR="0076075B" w:rsidRPr="009C1552" w:rsidRDefault="0076075B" w:rsidP="0076075B">
      <w:pPr>
        <w:numPr>
          <w:ilvl w:val="1"/>
          <w:numId w:val="56"/>
        </w:numPr>
        <w:spacing w:after="100" w:line="276" w:lineRule="auto"/>
        <w:contextualSpacing/>
        <w:jc w:val="left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t>Цели создания ИТС.</w:t>
      </w:r>
    </w:p>
    <w:p w:rsidR="0076075B" w:rsidRPr="009C1552" w:rsidRDefault="0076075B" w:rsidP="0076075B">
      <w:pPr>
        <w:widowControl w:val="0"/>
        <w:tabs>
          <w:tab w:val="left" w:pos="284"/>
        </w:tabs>
        <w:spacing w:after="100"/>
        <w:ind w:firstLine="709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Основными целями создания ИТС являются: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повышение уровня безопасности дорожного движения, выработка эффективных решений с целью предотвращения ДТП и минимизация негативных последствий от произошедших ДТП;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оптимизация условий движения транспортных потоков на автомобильных дорогах для </w:t>
      </w:r>
      <w:r w:rsidRPr="009C1552">
        <w:rPr>
          <w:rFonts w:ascii="Times New Roman" w:eastAsia="Arial Unicode MS" w:hAnsi="Times New Roman"/>
          <w:bCs/>
          <w:sz w:val="24"/>
          <w:szCs w:val="24"/>
        </w:rPr>
        <w:tab/>
        <w:t>повышения их пропускной способности  и снижения риска возникновения ДТП;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обеспечение высокого качества транспортного обслуживания всех пользователей;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снижение вредного воздействия транспортного комплекса на экосистему;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повышение эффективности функционирования транспорта и транспортной инфраструктуры;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повышение качества планирования и управления в области транспортного комплекса и транспортной инфраструктуры;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повышение эффективности контроля транспортно-эксплуатационного состояния автомобильных дорог;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повышение эффективности работы по ликвидации ЧС и их последствий.</w:t>
      </w:r>
    </w:p>
    <w:p w:rsidR="00231421" w:rsidRPr="009C1552" w:rsidRDefault="00231421" w:rsidP="0076075B">
      <w:pPr>
        <w:widowControl w:val="0"/>
        <w:tabs>
          <w:tab w:val="left" w:pos="284"/>
        </w:tabs>
        <w:spacing w:after="100"/>
        <w:ind w:firstLine="709"/>
        <w:rPr>
          <w:rFonts w:eastAsiaTheme="minorHAnsi"/>
          <w:lang w:eastAsia="en-US"/>
        </w:rPr>
      </w:pPr>
    </w:p>
    <w:p w:rsidR="0076075B" w:rsidRPr="009C1552" w:rsidRDefault="0076075B" w:rsidP="0076075B">
      <w:pPr>
        <w:widowControl w:val="0"/>
        <w:tabs>
          <w:tab w:val="left" w:pos="284"/>
        </w:tabs>
        <w:spacing w:after="100"/>
        <w:ind w:firstLine="709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Основными задачами ИТС являются: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обеспечение динамичного развития автомобильных дорог, переданных в доверительное управление Государственной компании «Российские автомобильные дороги» и интермодальных перевозок грузов;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снижение задержек и увеличение скорости сообщения на  всех видах  транспорта на основе создания системы управления транспортными потоками, действующей в реальном времени;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сокращение количества и тяжести аварий и дорожно-транспортных происшествий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обеспечение приоритетных условий движения пассажирского и специального транспорта, в том числе с использованием систем позиционирования на основе ГЛОНАСС/GPS;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обеспечение оперативного автоматизированного контроля движения транспорта и оперативного управления им;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развитие систем электронных платежей на транспорте, в том числе на базе систем позиционирования и навигации;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lastRenderedPageBreak/>
        <w:t>улучшение информационного обеспечения субъектов управления транспортным комплексом;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улучшение информационного обеспечения участников движения. Снижение негативных последствий сбоев в устойчивом функционировании транспортной системы;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повышение оперативности управления парком транспортных сре</w:t>
      </w:r>
      <w:proofErr w:type="gramStart"/>
      <w:r w:rsidRPr="009C1552">
        <w:rPr>
          <w:rFonts w:ascii="Times New Roman" w:eastAsia="Arial Unicode MS" w:hAnsi="Times New Roman"/>
          <w:bCs/>
          <w:sz w:val="24"/>
          <w:szCs w:val="24"/>
        </w:rPr>
        <w:t>дств сп</w:t>
      </w:r>
      <w:proofErr w:type="gramEnd"/>
      <w:r w:rsidRPr="009C1552">
        <w:rPr>
          <w:rFonts w:ascii="Times New Roman" w:eastAsia="Arial Unicode MS" w:hAnsi="Times New Roman"/>
          <w:bCs/>
          <w:sz w:val="24"/>
          <w:szCs w:val="24"/>
        </w:rPr>
        <w:t>ециальных, ремонтных, эксплуатационных и аварийных служб, в том числе с использованием систем позиционирования;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снижение негативных последствий сбоев в устойчивом функционировании автомобильных дорог, переданных в доверительное управление Государственной компании «Российские автомобильные дороги»;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обеспечение интегрированного подхода  к созданию технического, информационного и программного обеспечения развития автомобильных дорог, переданных в доверительное управление Государственной компании «Российские автомобильные дороги»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оперативное предоставление актуальной информации об изменении дорожного движения автомобильных дорог в Ситуационный центр Г</w:t>
      </w:r>
      <w:r w:rsidR="001E386A" w:rsidRPr="009C1552">
        <w:rPr>
          <w:rFonts w:ascii="Times New Roman" w:eastAsia="Arial Unicode MS" w:hAnsi="Times New Roman"/>
          <w:bCs/>
          <w:sz w:val="24"/>
          <w:szCs w:val="24"/>
        </w:rPr>
        <w:t>осударственной компании</w:t>
      </w: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 «Автодор», а также Центры управления структурных подразделений Г</w:t>
      </w:r>
      <w:r w:rsidR="001E386A" w:rsidRPr="009C1552">
        <w:rPr>
          <w:rFonts w:ascii="Times New Roman" w:eastAsia="Arial Unicode MS" w:hAnsi="Times New Roman"/>
          <w:bCs/>
          <w:sz w:val="24"/>
          <w:szCs w:val="24"/>
        </w:rPr>
        <w:t>осударственной компании</w:t>
      </w: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 «Автодор».</w:t>
      </w:r>
    </w:p>
    <w:p w:rsidR="0076075B" w:rsidRPr="009C1552" w:rsidRDefault="0076075B" w:rsidP="0076075B">
      <w:pPr>
        <w:tabs>
          <w:tab w:val="left" w:pos="1134"/>
        </w:tabs>
        <w:spacing w:after="100"/>
        <w:ind w:left="709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spacing w:after="100"/>
        <w:ind w:firstLine="567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Области использования ИТС определяются услугами и сервисами, которые ИТС предоставляет целевым группам своих пользователей.</w:t>
      </w:r>
    </w:p>
    <w:p w:rsidR="0076075B" w:rsidRPr="009C1552" w:rsidRDefault="0076075B" w:rsidP="0076075B">
      <w:pPr>
        <w:spacing w:after="100"/>
        <w:ind w:firstLine="567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Целевыми группами пользователей услуг и сервисов ИТС являются:</w:t>
      </w:r>
    </w:p>
    <w:p w:rsidR="0076075B" w:rsidRPr="009C1552" w:rsidRDefault="0076075B" w:rsidP="0076075B">
      <w:pPr>
        <w:numPr>
          <w:ilvl w:val="0"/>
          <w:numId w:val="42"/>
        </w:numPr>
        <w:spacing w:after="100" w:line="276" w:lineRule="auto"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Население</w:t>
      </w:r>
    </w:p>
    <w:p w:rsidR="0076075B" w:rsidRPr="009C1552" w:rsidRDefault="0076075B" w:rsidP="0076075B">
      <w:pPr>
        <w:numPr>
          <w:ilvl w:val="1"/>
          <w:numId w:val="42"/>
        </w:numPr>
        <w:spacing w:after="100" w:line="276" w:lineRule="auto"/>
        <w:ind w:left="1985" w:hanging="567"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Пассажиры – пользователи услуг наземного пассажирского транспорта;</w:t>
      </w:r>
    </w:p>
    <w:p w:rsidR="0076075B" w:rsidRPr="009C1552" w:rsidRDefault="0076075B" w:rsidP="0076075B">
      <w:pPr>
        <w:numPr>
          <w:ilvl w:val="1"/>
          <w:numId w:val="42"/>
        </w:numPr>
        <w:spacing w:after="100" w:line="276" w:lineRule="auto"/>
        <w:ind w:left="1985" w:hanging="567"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Участники дорожного движения, перемещающиеся на автотранспорте.</w:t>
      </w:r>
    </w:p>
    <w:p w:rsidR="0076075B" w:rsidRPr="009C1552" w:rsidRDefault="0076075B" w:rsidP="0076075B">
      <w:pPr>
        <w:numPr>
          <w:ilvl w:val="0"/>
          <w:numId w:val="42"/>
        </w:numPr>
        <w:spacing w:after="100" w:line="276" w:lineRule="auto"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Хозяйствующие субъекты (бизнес)</w:t>
      </w:r>
    </w:p>
    <w:p w:rsidR="0076075B" w:rsidRPr="009C1552" w:rsidRDefault="0076075B" w:rsidP="0076075B">
      <w:pPr>
        <w:numPr>
          <w:ilvl w:val="1"/>
          <w:numId w:val="42"/>
        </w:numPr>
        <w:spacing w:after="100" w:line="276" w:lineRule="auto"/>
        <w:ind w:left="1985" w:hanging="567"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Частные и государственные грузоперевозчики, грузоотправители и грузополучатели;</w:t>
      </w:r>
    </w:p>
    <w:p w:rsidR="0076075B" w:rsidRPr="009C1552" w:rsidRDefault="0076075B" w:rsidP="0076075B">
      <w:pPr>
        <w:numPr>
          <w:ilvl w:val="1"/>
          <w:numId w:val="42"/>
        </w:numPr>
        <w:spacing w:after="100" w:line="276" w:lineRule="auto"/>
        <w:ind w:left="1985" w:hanging="567"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Службы дорожного строительства и эксплуатации;</w:t>
      </w:r>
    </w:p>
    <w:p w:rsidR="0076075B" w:rsidRPr="009C1552" w:rsidRDefault="0076075B" w:rsidP="0076075B">
      <w:pPr>
        <w:numPr>
          <w:ilvl w:val="1"/>
          <w:numId w:val="42"/>
        </w:numPr>
        <w:spacing w:after="100" w:line="276" w:lineRule="auto"/>
        <w:ind w:left="1985" w:hanging="567"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Провайдеры информационных услуг;</w:t>
      </w:r>
    </w:p>
    <w:p w:rsidR="0076075B" w:rsidRPr="009C1552" w:rsidRDefault="0076075B" w:rsidP="0076075B">
      <w:pPr>
        <w:numPr>
          <w:ilvl w:val="1"/>
          <w:numId w:val="42"/>
        </w:numPr>
        <w:spacing w:after="100" w:line="276" w:lineRule="auto"/>
        <w:ind w:left="1985" w:hanging="567"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Проектные организации.</w:t>
      </w:r>
    </w:p>
    <w:p w:rsidR="0076075B" w:rsidRPr="009C1552" w:rsidRDefault="0076075B" w:rsidP="0076075B">
      <w:pPr>
        <w:numPr>
          <w:ilvl w:val="0"/>
          <w:numId w:val="42"/>
        </w:numPr>
        <w:spacing w:after="100" w:line="276" w:lineRule="auto"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Органы управления автомобильных дорог и государственные службы</w:t>
      </w:r>
    </w:p>
    <w:p w:rsidR="0076075B" w:rsidRPr="009C1552" w:rsidRDefault="0076075B" w:rsidP="0076075B">
      <w:pPr>
        <w:numPr>
          <w:ilvl w:val="1"/>
          <w:numId w:val="42"/>
        </w:numPr>
        <w:spacing w:after="100" w:line="276" w:lineRule="auto"/>
        <w:ind w:left="1985" w:hanging="567"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Органы управления Г</w:t>
      </w:r>
      <w:r w:rsidR="007E62A8" w:rsidRPr="009C1552">
        <w:rPr>
          <w:rFonts w:eastAsiaTheme="minorHAnsi"/>
          <w:lang w:eastAsia="en-US"/>
        </w:rPr>
        <w:t>осударственной компании</w:t>
      </w:r>
      <w:r w:rsidRPr="009C1552">
        <w:rPr>
          <w:rFonts w:eastAsiaTheme="minorHAnsi"/>
          <w:lang w:eastAsia="en-US"/>
        </w:rPr>
        <w:t xml:space="preserve"> «Автодор»;</w:t>
      </w:r>
    </w:p>
    <w:p w:rsidR="0076075B" w:rsidRPr="009C1552" w:rsidRDefault="0076075B" w:rsidP="0076075B">
      <w:pPr>
        <w:numPr>
          <w:ilvl w:val="1"/>
          <w:numId w:val="42"/>
        </w:numPr>
        <w:spacing w:after="100" w:line="276" w:lineRule="auto"/>
        <w:ind w:left="1985" w:hanging="567"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Государственные службы – МЧС, МВД, Скорая помощь и другие подобные службы, использующие автотранспорт;</w:t>
      </w:r>
    </w:p>
    <w:p w:rsidR="0076075B" w:rsidRPr="009C1552" w:rsidRDefault="0076075B" w:rsidP="0076075B">
      <w:pPr>
        <w:numPr>
          <w:ilvl w:val="1"/>
          <w:numId w:val="42"/>
        </w:numPr>
        <w:spacing w:after="100" w:line="276" w:lineRule="auto"/>
        <w:ind w:left="1985" w:hanging="567"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Государственные автоперевозчики.</w:t>
      </w:r>
    </w:p>
    <w:p w:rsidR="0076075B" w:rsidRPr="009C1552" w:rsidRDefault="0076075B" w:rsidP="0076075B">
      <w:pPr>
        <w:tabs>
          <w:tab w:val="left" w:pos="1134"/>
        </w:tabs>
        <w:spacing w:after="100"/>
        <w:ind w:left="709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numPr>
          <w:ilvl w:val="0"/>
          <w:numId w:val="56"/>
        </w:numPr>
        <w:spacing w:after="100" w:line="276" w:lineRule="auto"/>
        <w:contextualSpacing/>
        <w:jc w:val="left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t>Требования к системе.</w:t>
      </w:r>
      <w:bookmarkStart w:id="1" w:name="_Toc341011345"/>
    </w:p>
    <w:bookmarkEnd w:id="1"/>
    <w:p w:rsidR="0076075B" w:rsidRPr="009C1552" w:rsidRDefault="0076075B" w:rsidP="0076075B">
      <w:pPr>
        <w:numPr>
          <w:ilvl w:val="1"/>
          <w:numId w:val="56"/>
        </w:numPr>
        <w:spacing w:after="100" w:line="276" w:lineRule="auto"/>
        <w:contextualSpacing/>
        <w:jc w:val="left"/>
        <w:rPr>
          <w:rFonts w:eastAsiaTheme="minorHAnsi"/>
          <w:b/>
          <w:bCs/>
          <w:lang w:eastAsia="en-US"/>
        </w:rPr>
      </w:pPr>
      <w:r w:rsidRPr="009C1552">
        <w:rPr>
          <w:rFonts w:eastAsiaTheme="minorHAnsi"/>
          <w:b/>
          <w:bCs/>
          <w:lang w:eastAsia="en-US"/>
        </w:rPr>
        <w:lastRenderedPageBreak/>
        <w:t>Общие функциональные требования.</w:t>
      </w:r>
    </w:p>
    <w:p w:rsidR="0076075B" w:rsidRPr="009C1552" w:rsidRDefault="0076075B" w:rsidP="0076075B">
      <w:pPr>
        <w:spacing w:after="100"/>
        <w:ind w:firstLine="284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Создаваемые элементы ИТС должны быть архитектурно и функционально совместимыми на основе современной интегрированной с международными стандартами нормативной базы и практического отечественного и международного опыта.</w:t>
      </w:r>
    </w:p>
    <w:p w:rsidR="0076075B" w:rsidRPr="009C1552" w:rsidRDefault="0076075B" w:rsidP="0076075B">
      <w:pPr>
        <w:spacing w:after="100"/>
        <w:ind w:firstLine="284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Архитектура систем транспортной телематики должна определять основные принципы организации ИТС и взаимосвязи компонентов ИТС между собой и с внешней средой, а также принципы и руководство по их разработке, внедрению и оценке эффективности использования. Архитектура ИТС представляет собой некую рамочную структуру, в границах которой могут быть предложены различные подходы к проектированию с учетом индивидуальных потребностей заказчика и необходимых пользовательских сервисов. </w:t>
      </w:r>
    </w:p>
    <w:p w:rsidR="0076075B" w:rsidRPr="009C1552" w:rsidRDefault="0076075B" w:rsidP="0076075B">
      <w:pPr>
        <w:spacing w:after="100"/>
        <w:ind w:firstLine="284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Решения по элементам ИТС в частности по её архитектуре в той или иной степени должны учитывать зарубежный и отечественный опыт и при необходимости отдельные решения могут и должны быть позаимствованы.</w:t>
      </w:r>
    </w:p>
    <w:p w:rsidR="0076075B" w:rsidRPr="009C1552" w:rsidRDefault="0076075B" w:rsidP="0076075B">
      <w:pPr>
        <w:spacing w:after="100"/>
        <w:ind w:left="20" w:firstLine="700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ИТС должна быть реализована на основе принципов </w:t>
      </w:r>
      <w:proofErr w:type="gramStart"/>
      <w:r w:rsidRPr="009C1552">
        <w:rPr>
          <w:rFonts w:eastAsiaTheme="minorHAnsi"/>
          <w:bCs/>
          <w:lang w:eastAsia="en-US"/>
        </w:rPr>
        <w:t>сервис-ориентированной</w:t>
      </w:r>
      <w:proofErr w:type="gramEnd"/>
      <w:r w:rsidRPr="009C1552">
        <w:rPr>
          <w:rFonts w:eastAsiaTheme="minorHAnsi"/>
          <w:bCs/>
          <w:lang w:eastAsia="en-US"/>
        </w:rPr>
        <w:t xml:space="preserve"> архитектуры.</w:t>
      </w:r>
    </w:p>
    <w:p w:rsidR="0076075B" w:rsidRPr="009C1552" w:rsidRDefault="0076075B" w:rsidP="0076075B">
      <w:pPr>
        <w:spacing w:after="100"/>
        <w:ind w:left="20" w:firstLine="700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Функциональная архитектура: Схема взаимодействия между объектами и субъектами ИТС, сформированная из задач, поставленных Г</w:t>
      </w:r>
      <w:r w:rsidR="00E45F2E" w:rsidRPr="009C1552">
        <w:rPr>
          <w:rFonts w:eastAsiaTheme="minorHAnsi"/>
          <w:bCs/>
          <w:lang w:eastAsia="en-US"/>
        </w:rPr>
        <w:t>осударственной компанией</w:t>
      </w:r>
      <w:r w:rsidRPr="009C1552">
        <w:rPr>
          <w:rFonts w:eastAsiaTheme="minorHAnsi"/>
          <w:bCs/>
          <w:lang w:eastAsia="en-US"/>
        </w:rPr>
        <w:t xml:space="preserve"> «Автодор». Функциональная архитектура ИТС определяет функции отдельных элементов и подсистем, включая связи между ними.</w:t>
      </w:r>
    </w:p>
    <w:p w:rsidR="0076075B" w:rsidRPr="009C1552" w:rsidRDefault="0076075B" w:rsidP="0076075B">
      <w:pPr>
        <w:spacing w:after="100"/>
        <w:ind w:left="20" w:firstLine="700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Структура объектов внедрения ИТС должна определяется целевым назначением систем для различных прикладных сфер.</w:t>
      </w:r>
    </w:p>
    <w:p w:rsidR="0076075B" w:rsidRPr="009C1552" w:rsidRDefault="0076075B" w:rsidP="0076075B">
      <w:pPr>
        <w:spacing w:after="100"/>
        <w:ind w:left="20" w:firstLine="700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Функциональная архитектура определяет модульную структуру ИТС, в которой прописываются целевые направления развертывания ИТС (безопасность, организация дорожного движения, мониторинг на дороге и в транспортном средстве), а так же целевые группы задач, в соответствии с которыми формируются комплексы подсистем ИТС (подсистемы ИТС в транспортных средствах, в дорожной инфраструктуре, интегрированные подсистемы).</w:t>
      </w:r>
    </w:p>
    <w:p w:rsidR="0076075B" w:rsidRPr="009C1552" w:rsidRDefault="0076075B" w:rsidP="0076075B">
      <w:pPr>
        <w:spacing w:after="100"/>
        <w:ind w:left="20" w:firstLine="700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При проектировании ИТС необходимо учитывать три базовых комплекса подсистем, входящих в техническую структуру ИТС: </w:t>
      </w:r>
    </w:p>
    <w:p w:rsidR="0076075B" w:rsidRPr="009C1552" w:rsidRDefault="0076075B" w:rsidP="0076075B">
      <w:pPr>
        <w:numPr>
          <w:ilvl w:val="0"/>
          <w:numId w:val="43"/>
        </w:numPr>
        <w:spacing w:after="100" w:line="276" w:lineRule="auto"/>
        <w:contextualSpacing/>
        <w:jc w:val="left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Комплекс подсистем, объединенный единой автоматизированной системой информационно-аналитической поддержки деятельности Г</w:t>
      </w:r>
      <w:r w:rsidR="00E45F2E" w:rsidRPr="009C1552">
        <w:rPr>
          <w:rFonts w:eastAsiaTheme="minorHAnsi"/>
          <w:bCs/>
          <w:lang w:eastAsia="en-US"/>
        </w:rPr>
        <w:t>осударственной компании</w:t>
      </w:r>
      <w:r w:rsidRPr="009C1552">
        <w:rPr>
          <w:rFonts w:eastAsiaTheme="minorHAnsi"/>
          <w:bCs/>
          <w:lang w:eastAsia="en-US"/>
        </w:rPr>
        <w:t xml:space="preserve"> «Автодор» и управления автомобильными дорогами, переданными в доверительное управление Г</w:t>
      </w:r>
      <w:r w:rsidR="00E45F2E" w:rsidRPr="009C1552">
        <w:rPr>
          <w:rFonts w:eastAsiaTheme="minorHAnsi"/>
          <w:bCs/>
          <w:lang w:eastAsia="en-US"/>
        </w:rPr>
        <w:t>осударственной компании</w:t>
      </w:r>
      <w:r w:rsidRPr="009C1552">
        <w:rPr>
          <w:rFonts w:eastAsiaTheme="minorHAnsi"/>
          <w:bCs/>
          <w:lang w:eastAsia="en-US"/>
        </w:rPr>
        <w:t xml:space="preserve"> «Автодор».</w:t>
      </w:r>
    </w:p>
    <w:p w:rsidR="0076075B" w:rsidRPr="009C1552" w:rsidRDefault="0076075B" w:rsidP="0076075B">
      <w:pPr>
        <w:numPr>
          <w:ilvl w:val="0"/>
          <w:numId w:val="43"/>
        </w:numPr>
        <w:spacing w:after="100" w:line="276" w:lineRule="auto"/>
        <w:contextualSpacing/>
        <w:jc w:val="left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Комплекс подсистем, решающих задачу оптимизации показателей функционирования транспортной системой Г</w:t>
      </w:r>
      <w:r w:rsidR="00E45F2E" w:rsidRPr="009C1552">
        <w:rPr>
          <w:rFonts w:eastAsiaTheme="minorHAnsi"/>
          <w:bCs/>
          <w:lang w:eastAsia="en-US"/>
        </w:rPr>
        <w:t xml:space="preserve">осударственной компании </w:t>
      </w:r>
      <w:r w:rsidRPr="009C1552">
        <w:rPr>
          <w:rFonts w:eastAsiaTheme="minorHAnsi"/>
          <w:bCs/>
          <w:lang w:eastAsia="en-US"/>
        </w:rPr>
        <w:t>«Автодор» ориентированных на управление транспортными потоками.</w:t>
      </w:r>
    </w:p>
    <w:p w:rsidR="0076075B" w:rsidRPr="009C1552" w:rsidRDefault="0076075B" w:rsidP="0076075B">
      <w:pPr>
        <w:numPr>
          <w:ilvl w:val="0"/>
          <w:numId w:val="43"/>
        </w:numPr>
        <w:spacing w:after="100" w:line="276" w:lineRule="auto"/>
        <w:contextualSpacing/>
        <w:jc w:val="left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Комплекс подсистем информационного обеспечения дорожного хозяйства в рамках ИТС</w:t>
      </w:r>
    </w:p>
    <w:p w:rsidR="0076075B" w:rsidRPr="009C1552" w:rsidRDefault="0076075B" w:rsidP="0076075B">
      <w:pPr>
        <w:spacing w:after="100"/>
        <w:ind w:left="20" w:firstLine="700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Проектирование ИТС в части подсистем, ориентированных на управление транспортными потоками, должно строиться на основе изысканий участков (зон) эффективного распространения системы. Порядок проектирования ИТС для заданного объекта должен формироваться на строгом системном подходе с превалирующей функцией научного обоснования:</w:t>
      </w:r>
    </w:p>
    <w:p w:rsidR="0076075B" w:rsidRPr="009C1552" w:rsidRDefault="0076075B" w:rsidP="0076075B">
      <w:pPr>
        <w:numPr>
          <w:ilvl w:val="0"/>
          <w:numId w:val="44"/>
        </w:numPr>
        <w:tabs>
          <w:tab w:val="num" w:pos="851"/>
          <w:tab w:val="num" w:pos="1854"/>
        </w:tabs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актуализация построения ИТС (два принципа: актуализация ИТС на локализованном участке, актуализация участков для построения ИТС);</w:t>
      </w:r>
    </w:p>
    <w:p w:rsidR="0076075B" w:rsidRPr="009C1552" w:rsidRDefault="0076075B" w:rsidP="0076075B">
      <w:pPr>
        <w:numPr>
          <w:ilvl w:val="0"/>
          <w:numId w:val="44"/>
        </w:numPr>
        <w:tabs>
          <w:tab w:val="num" w:pos="851"/>
          <w:tab w:val="num" w:pos="1854"/>
        </w:tabs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lastRenderedPageBreak/>
        <w:t>формирование системы целей и задач ИТС;</w:t>
      </w:r>
    </w:p>
    <w:p w:rsidR="0076075B" w:rsidRPr="009C1552" w:rsidRDefault="0076075B" w:rsidP="0076075B">
      <w:pPr>
        <w:numPr>
          <w:ilvl w:val="0"/>
          <w:numId w:val="44"/>
        </w:numPr>
        <w:tabs>
          <w:tab w:val="num" w:pos="851"/>
          <w:tab w:val="num" w:pos="1854"/>
        </w:tabs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определение порядка развития ИТС: обоснование, проектирование, внедрение, эксплуатация, реконструкция, научное сопровождение (мониторинг);</w:t>
      </w:r>
    </w:p>
    <w:p w:rsidR="0076075B" w:rsidRPr="009C1552" w:rsidRDefault="0076075B" w:rsidP="0076075B">
      <w:pPr>
        <w:numPr>
          <w:ilvl w:val="0"/>
          <w:numId w:val="44"/>
        </w:numPr>
        <w:tabs>
          <w:tab w:val="num" w:pos="851"/>
          <w:tab w:val="num" w:pos="1854"/>
        </w:tabs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 xml:space="preserve">проведение системного анализа объекта по направлениям: </w:t>
      </w:r>
    </w:p>
    <w:p w:rsidR="0076075B" w:rsidRPr="009C1552" w:rsidRDefault="0076075B" w:rsidP="0076075B">
      <w:pPr>
        <w:numPr>
          <w:ilvl w:val="0"/>
          <w:numId w:val="46"/>
        </w:numPr>
        <w:tabs>
          <w:tab w:val="num" w:pos="1843"/>
        </w:tabs>
        <w:spacing w:after="100" w:line="276" w:lineRule="auto"/>
        <w:ind w:left="1843" w:hanging="567"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на основе классификации типа объекта внедрения ИТС и анализа матриц корреспонденций – обоснование базовой (платформенной) технологии ИТС;</w:t>
      </w:r>
    </w:p>
    <w:p w:rsidR="0076075B" w:rsidRPr="009C1552" w:rsidRDefault="0076075B" w:rsidP="0076075B">
      <w:pPr>
        <w:numPr>
          <w:ilvl w:val="0"/>
          <w:numId w:val="46"/>
        </w:numPr>
        <w:tabs>
          <w:tab w:val="num" w:pos="1843"/>
        </w:tabs>
        <w:spacing w:after="100" w:line="276" w:lineRule="auto"/>
        <w:ind w:left="1843" w:hanging="567"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 xml:space="preserve">анализ строительной и дорожной инфраструктуры объекта; </w:t>
      </w:r>
    </w:p>
    <w:p w:rsidR="0076075B" w:rsidRPr="009C1552" w:rsidRDefault="0076075B" w:rsidP="0076075B">
      <w:pPr>
        <w:numPr>
          <w:ilvl w:val="0"/>
          <w:numId w:val="46"/>
        </w:numPr>
        <w:tabs>
          <w:tab w:val="num" w:pos="1843"/>
        </w:tabs>
        <w:spacing w:after="100" w:line="276" w:lineRule="auto"/>
        <w:ind w:left="1843" w:hanging="567"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анализ динамических транспортных и дорожных показателей;</w:t>
      </w:r>
    </w:p>
    <w:p w:rsidR="0076075B" w:rsidRPr="009C1552" w:rsidRDefault="0076075B" w:rsidP="0076075B">
      <w:pPr>
        <w:numPr>
          <w:ilvl w:val="0"/>
          <w:numId w:val="46"/>
        </w:numPr>
        <w:tabs>
          <w:tab w:val="num" w:pos="1843"/>
        </w:tabs>
        <w:spacing w:after="100" w:line="276" w:lineRule="auto"/>
        <w:ind w:left="1843" w:hanging="567"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анализ связевой инфраструктуры и перспектив развития;</w:t>
      </w:r>
    </w:p>
    <w:p w:rsidR="0076075B" w:rsidRPr="009C1552" w:rsidRDefault="0076075B" w:rsidP="0076075B">
      <w:pPr>
        <w:numPr>
          <w:ilvl w:val="0"/>
          <w:numId w:val="46"/>
        </w:numPr>
        <w:tabs>
          <w:tab w:val="num" w:pos="1843"/>
        </w:tabs>
        <w:spacing w:after="100" w:line="276" w:lineRule="auto"/>
        <w:ind w:left="1843" w:hanging="567"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анализ действующих и разрабатываемых информационных технологий в различных направлениях транспортно-дорожной деятельности объекта;</w:t>
      </w:r>
    </w:p>
    <w:p w:rsidR="0076075B" w:rsidRPr="009C1552" w:rsidRDefault="0076075B" w:rsidP="0076075B">
      <w:pPr>
        <w:numPr>
          <w:ilvl w:val="0"/>
          <w:numId w:val="44"/>
        </w:numPr>
        <w:tabs>
          <w:tab w:val="num" w:pos="851"/>
          <w:tab w:val="num" w:pos="1843"/>
        </w:tabs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 xml:space="preserve">определение </w:t>
      </w:r>
      <w:proofErr w:type="spellStart"/>
      <w:r w:rsidRPr="009C1552">
        <w:rPr>
          <w:rFonts w:eastAsiaTheme="minorHAnsi"/>
          <w:lang w:eastAsia="en-US"/>
        </w:rPr>
        <w:t>этапности</w:t>
      </w:r>
      <w:proofErr w:type="spellEnd"/>
      <w:r w:rsidRPr="009C1552">
        <w:rPr>
          <w:rFonts w:eastAsiaTheme="minorHAnsi"/>
          <w:lang w:eastAsia="en-US"/>
        </w:rPr>
        <w:t xml:space="preserve"> проектирования ИТС: </w:t>
      </w:r>
      <w:proofErr w:type="spellStart"/>
      <w:r w:rsidRPr="009C1552">
        <w:rPr>
          <w:rFonts w:eastAsiaTheme="minorHAnsi"/>
          <w:lang w:eastAsia="en-US"/>
        </w:rPr>
        <w:t>очагование</w:t>
      </w:r>
      <w:proofErr w:type="spellEnd"/>
      <w:r w:rsidRPr="009C1552">
        <w:rPr>
          <w:rFonts w:eastAsiaTheme="minorHAnsi"/>
          <w:lang w:eastAsia="en-US"/>
        </w:rPr>
        <w:t xml:space="preserve"> – зонирование – стыкование зон – конструктор ИТС, в т.ч.:</w:t>
      </w:r>
    </w:p>
    <w:p w:rsidR="0076075B" w:rsidRPr="009C1552" w:rsidRDefault="0076075B" w:rsidP="0076075B">
      <w:pPr>
        <w:numPr>
          <w:ilvl w:val="0"/>
          <w:numId w:val="45"/>
        </w:numPr>
        <w:tabs>
          <w:tab w:val="num" w:pos="1843"/>
        </w:tabs>
        <w:spacing w:after="100" w:line="276" w:lineRule="auto"/>
        <w:ind w:left="1843" w:hanging="567"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построение функциональной архитектуры ИТС объекта;</w:t>
      </w:r>
    </w:p>
    <w:p w:rsidR="0076075B" w:rsidRPr="009C1552" w:rsidRDefault="0076075B" w:rsidP="0076075B">
      <w:pPr>
        <w:numPr>
          <w:ilvl w:val="0"/>
          <w:numId w:val="45"/>
        </w:numPr>
        <w:tabs>
          <w:tab w:val="num" w:pos="1843"/>
        </w:tabs>
        <w:spacing w:after="100" w:line="276" w:lineRule="auto"/>
        <w:ind w:left="1843" w:hanging="567"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обоснование параметрической структуры ИТС: размеры, содержание подсистем;</w:t>
      </w:r>
    </w:p>
    <w:p w:rsidR="0076075B" w:rsidRPr="009C1552" w:rsidRDefault="0076075B" w:rsidP="0076075B">
      <w:pPr>
        <w:numPr>
          <w:ilvl w:val="0"/>
          <w:numId w:val="45"/>
        </w:numPr>
        <w:tabs>
          <w:tab w:val="num" w:pos="1843"/>
        </w:tabs>
        <w:spacing w:after="100" w:line="276" w:lineRule="auto"/>
        <w:ind w:left="1843" w:hanging="567"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подготовка и выполнение электронной паспортизации дорожно-транспортной сети региона внедрения ИТС.</w:t>
      </w:r>
    </w:p>
    <w:p w:rsidR="0076075B" w:rsidRPr="009C1552" w:rsidRDefault="0076075B" w:rsidP="0076075B">
      <w:pPr>
        <w:numPr>
          <w:ilvl w:val="0"/>
          <w:numId w:val="44"/>
        </w:numPr>
        <w:tabs>
          <w:tab w:val="num" w:pos="851"/>
          <w:tab w:val="num" w:pos="1854"/>
        </w:tabs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определение структуры заинтересованных субъектов (государственных, рыночных);</w:t>
      </w:r>
    </w:p>
    <w:p w:rsidR="0076075B" w:rsidRPr="009C1552" w:rsidRDefault="0076075B" w:rsidP="0076075B">
      <w:pPr>
        <w:numPr>
          <w:ilvl w:val="0"/>
          <w:numId w:val="44"/>
        </w:numPr>
        <w:tabs>
          <w:tab w:val="num" w:pos="851"/>
          <w:tab w:val="num" w:pos="1854"/>
        </w:tabs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 xml:space="preserve">определение перечня и содержания регламентов </w:t>
      </w:r>
      <w:proofErr w:type="spellStart"/>
      <w:r w:rsidRPr="009C1552">
        <w:rPr>
          <w:rFonts w:eastAsiaTheme="minorHAnsi"/>
          <w:lang w:eastAsia="en-US"/>
        </w:rPr>
        <w:t>межсубъектного</w:t>
      </w:r>
      <w:proofErr w:type="spellEnd"/>
      <w:r w:rsidRPr="009C1552">
        <w:rPr>
          <w:rFonts w:eastAsiaTheme="minorHAnsi"/>
          <w:lang w:eastAsia="en-US"/>
        </w:rPr>
        <w:t xml:space="preserve"> ситуационного и оперативного (диспетчерского) взаимодействия;</w:t>
      </w:r>
    </w:p>
    <w:p w:rsidR="0076075B" w:rsidRPr="009C1552" w:rsidRDefault="0076075B" w:rsidP="0076075B">
      <w:pPr>
        <w:numPr>
          <w:ilvl w:val="0"/>
          <w:numId w:val="44"/>
        </w:numPr>
        <w:tabs>
          <w:tab w:val="num" w:pos="851"/>
          <w:tab w:val="num" w:pos="1854"/>
        </w:tabs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формирование финансово-сметной стратегии проекта, включающей работы по реконструкции существующих и поэтапному развертыванию объектов дорожной инфраструктуры ИТС;</w:t>
      </w:r>
    </w:p>
    <w:p w:rsidR="0076075B" w:rsidRPr="009C1552" w:rsidRDefault="0076075B" w:rsidP="0076075B">
      <w:pPr>
        <w:numPr>
          <w:ilvl w:val="0"/>
          <w:numId w:val="44"/>
        </w:numPr>
        <w:tabs>
          <w:tab w:val="num" w:pos="851"/>
          <w:tab w:val="num" w:pos="1854"/>
        </w:tabs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разработка индикаторов эффективности ИТС;</w:t>
      </w:r>
    </w:p>
    <w:p w:rsidR="0076075B" w:rsidRPr="009C1552" w:rsidRDefault="0076075B" w:rsidP="0076075B">
      <w:pPr>
        <w:numPr>
          <w:ilvl w:val="0"/>
          <w:numId w:val="44"/>
        </w:numPr>
        <w:tabs>
          <w:tab w:val="num" w:pos="851"/>
          <w:tab w:val="num" w:pos="1854"/>
        </w:tabs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утверждение схемы распределения ответственности и методик ее контроля на этапах реализации проекта;</w:t>
      </w:r>
    </w:p>
    <w:p w:rsidR="0076075B" w:rsidRPr="009C1552" w:rsidRDefault="0076075B" w:rsidP="0076075B">
      <w:pPr>
        <w:numPr>
          <w:ilvl w:val="0"/>
          <w:numId w:val="44"/>
        </w:numPr>
        <w:tabs>
          <w:tab w:val="num" w:pos="851"/>
          <w:tab w:val="num" w:pos="1854"/>
        </w:tabs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формирование календарного плана построения ИТС.</w:t>
      </w:r>
    </w:p>
    <w:p w:rsidR="0076075B" w:rsidRPr="009C1552" w:rsidRDefault="0076075B" w:rsidP="0076075B">
      <w:pPr>
        <w:spacing w:after="100"/>
        <w:ind w:left="20" w:firstLine="700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Все технические решения, оборудование и программное обеспечение должны иметь открытую архитектуру (интерфейсы, протоколы) и обеспечивать масштабируемость.</w:t>
      </w:r>
    </w:p>
    <w:p w:rsidR="0076075B" w:rsidRPr="009C1552" w:rsidRDefault="0076075B" w:rsidP="0076075B">
      <w:pPr>
        <w:numPr>
          <w:ilvl w:val="1"/>
          <w:numId w:val="56"/>
        </w:numPr>
        <w:spacing w:after="100" w:line="276" w:lineRule="auto"/>
        <w:contextualSpacing/>
        <w:jc w:val="left"/>
        <w:rPr>
          <w:rFonts w:eastAsiaTheme="minorHAnsi"/>
          <w:b/>
          <w:bCs/>
          <w:lang w:eastAsia="en-US"/>
        </w:rPr>
      </w:pPr>
      <w:r w:rsidRPr="009C1552">
        <w:rPr>
          <w:rFonts w:eastAsiaTheme="minorHAnsi"/>
          <w:b/>
          <w:bCs/>
          <w:lang w:eastAsia="en-US"/>
        </w:rPr>
        <w:t>Для обеспечения надежности функционирования подсистем и ИТС в целом, оптимизации и эффективности управления дорожным движением должны быть обеспечены следующие условия:</w:t>
      </w:r>
    </w:p>
    <w:p w:rsidR="0076075B" w:rsidRPr="009C1552" w:rsidRDefault="0076075B" w:rsidP="0018261B">
      <w:pPr>
        <w:pStyle w:val="af"/>
        <w:numPr>
          <w:ilvl w:val="0"/>
          <w:numId w:val="75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построение ИТС на основе трехуровневой архитектуры – «Верхний уровень» (общесистемная интеграционная платформа), «Центральный уровень» (комплексные подсистемы и инструментальные подсистемы), «Периферийный (элементный) уровень» (технические средства ИТС) (Приложение 1.1);</w:t>
      </w:r>
    </w:p>
    <w:p w:rsidR="0076075B" w:rsidRPr="009C1552" w:rsidRDefault="0076075B" w:rsidP="0018261B">
      <w:pPr>
        <w:pStyle w:val="af"/>
        <w:numPr>
          <w:ilvl w:val="0"/>
          <w:numId w:val="75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lastRenderedPageBreak/>
        <w:t>построение ИТС по территориальному принципу (разделение автомобильных дорог на зоны с соответствующими территориальными центрами управления) с единым центром организации дорожного движения</w:t>
      </w:r>
      <w:r w:rsidRPr="009C1552">
        <w:rPr>
          <w:rFonts w:eastAsia="Arial Unicode MS"/>
          <w:bCs/>
        </w:rPr>
        <w:t>.</w:t>
      </w:r>
    </w:p>
    <w:p w:rsidR="0076075B" w:rsidRPr="009C1552" w:rsidRDefault="0076075B" w:rsidP="0076075B">
      <w:pPr>
        <w:tabs>
          <w:tab w:val="left" w:pos="1134"/>
        </w:tabs>
        <w:spacing w:after="100"/>
        <w:ind w:left="709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numPr>
          <w:ilvl w:val="1"/>
          <w:numId w:val="56"/>
        </w:numPr>
        <w:spacing w:after="100" w:line="276" w:lineRule="auto"/>
        <w:contextualSpacing/>
        <w:jc w:val="left"/>
        <w:rPr>
          <w:rFonts w:eastAsiaTheme="minorHAnsi"/>
          <w:b/>
          <w:bCs/>
          <w:lang w:eastAsia="en-US"/>
        </w:rPr>
      </w:pPr>
      <w:r w:rsidRPr="009C1552">
        <w:rPr>
          <w:rFonts w:eastAsiaTheme="minorHAnsi"/>
          <w:b/>
          <w:bCs/>
          <w:lang w:eastAsia="en-US"/>
        </w:rPr>
        <w:t xml:space="preserve">Общая физическая архитектура ИТС </w:t>
      </w:r>
    </w:p>
    <w:p w:rsidR="0076075B" w:rsidRPr="009C1552" w:rsidRDefault="0076075B" w:rsidP="0076075B">
      <w:pPr>
        <w:spacing w:after="100"/>
        <w:ind w:firstLine="284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Физическая архитектура: Структура программного обеспечения, аппаратных средств информационных и телекоммуникационных технологий, периферийного оборудования.</w:t>
      </w:r>
    </w:p>
    <w:p w:rsidR="0076075B" w:rsidRPr="009C1552" w:rsidRDefault="0076075B" w:rsidP="0076075B">
      <w:pPr>
        <w:spacing w:after="100"/>
        <w:ind w:firstLine="284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Физическая архитектура определяет основные требования к функционированию, взаимодействию и размещению элементной базы ИТС.</w:t>
      </w:r>
    </w:p>
    <w:p w:rsidR="0076075B" w:rsidRPr="009C1552" w:rsidRDefault="0076075B" w:rsidP="0076075B">
      <w:pPr>
        <w:spacing w:after="100"/>
        <w:ind w:firstLine="284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Многоуровневая Физическая архитектура ИТС, структура построения подсистем, входящих в ИТС автомобильных дорог, переданных в доверительное управление Государственной компании «Российские автомобильные дороги» представлена на рисунке 1 (Приложение 1.1)</w:t>
      </w:r>
    </w:p>
    <w:p w:rsidR="0076075B" w:rsidRPr="009C1552" w:rsidRDefault="0076075B" w:rsidP="0076075B">
      <w:pPr>
        <w:spacing w:after="100"/>
        <w:ind w:firstLine="709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 xml:space="preserve">«Верхний уровень ИТС» – интегрирующая платформа. </w:t>
      </w:r>
    </w:p>
    <w:p w:rsidR="0076075B" w:rsidRPr="009C1552" w:rsidRDefault="0076075B" w:rsidP="0076075B">
      <w:pPr>
        <w:spacing w:after="100"/>
        <w:ind w:firstLine="709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На данном уровне осуществляется накопление входящих, аналитических и статистических данных, выполняется обработка данных в целях принятия эффективных решений по управлению подсистемами, поддерживается оперативное и ситуационное взаимодействие с внешними информационными системами.</w:t>
      </w:r>
    </w:p>
    <w:p w:rsidR="0076075B" w:rsidRPr="009C1552" w:rsidRDefault="0076075B" w:rsidP="0076075B">
      <w:pPr>
        <w:spacing w:after="100"/>
        <w:ind w:firstLine="709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Интеграционная платформа ИТС является базовой основой для построения единой интеграционной платформы Государственной компании</w:t>
      </w:r>
    </w:p>
    <w:p w:rsidR="0076075B" w:rsidRPr="009C1552" w:rsidRDefault="0076075B" w:rsidP="0076075B">
      <w:pPr>
        <w:spacing w:after="100"/>
        <w:ind w:firstLine="567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«Центральный уровень» – комплексные и инструментальные подсистемы ИТС.</w:t>
      </w:r>
    </w:p>
    <w:p w:rsidR="0076075B" w:rsidRPr="009C1552" w:rsidRDefault="0076075B" w:rsidP="0076075B">
      <w:pPr>
        <w:widowControl w:val="0"/>
        <w:tabs>
          <w:tab w:val="left" w:pos="284"/>
        </w:tabs>
        <w:spacing w:after="100"/>
        <w:ind w:firstLine="709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Уровень представляет собой совокупность комплексных подсистем и инструментальных подсистем ИТС, интегрированных в единую интеграционную платформу Государственной компании.</w:t>
      </w:r>
    </w:p>
    <w:p w:rsidR="0076075B" w:rsidRPr="009C1552" w:rsidRDefault="0076075B" w:rsidP="0076075B">
      <w:pPr>
        <w:spacing w:after="100"/>
        <w:ind w:firstLine="567"/>
        <w:rPr>
          <w:rFonts w:eastAsiaTheme="minorHAnsi"/>
          <w:lang w:eastAsia="en-US"/>
        </w:rPr>
      </w:pPr>
      <w:r w:rsidRPr="009C1552">
        <w:rPr>
          <w:rFonts w:eastAsiaTheme="minorHAnsi"/>
          <w:bCs/>
          <w:lang w:eastAsia="en-US"/>
        </w:rPr>
        <w:t>В</w:t>
      </w:r>
      <w:r w:rsidRPr="009C1552">
        <w:rPr>
          <w:rFonts w:eastAsiaTheme="minorHAnsi"/>
          <w:lang w:eastAsia="en-US"/>
        </w:rPr>
        <w:t xml:space="preserve"> состав физической архитектуры ИТС входят шесть комплексных подсистем ИТС:</w:t>
      </w:r>
    </w:p>
    <w:p w:rsidR="0076075B" w:rsidRPr="009C1552" w:rsidRDefault="0076075B" w:rsidP="0076075B">
      <w:pPr>
        <w:numPr>
          <w:ilvl w:val="0"/>
          <w:numId w:val="51"/>
        </w:numPr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Управление транспортными потоками (директивное и косвенное управление транспортными потоками);</w:t>
      </w:r>
    </w:p>
    <w:p w:rsidR="0076075B" w:rsidRPr="009C1552" w:rsidRDefault="0076075B" w:rsidP="0076075B">
      <w:pPr>
        <w:numPr>
          <w:ilvl w:val="0"/>
          <w:numId w:val="51"/>
        </w:numPr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Система взимания платы;</w:t>
      </w:r>
    </w:p>
    <w:p w:rsidR="0076075B" w:rsidRPr="009C1552" w:rsidRDefault="0076075B" w:rsidP="0076075B">
      <w:pPr>
        <w:numPr>
          <w:ilvl w:val="0"/>
          <w:numId w:val="51"/>
        </w:numPr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 xml:space="preserve">Системы контроля соблюдения ПДД и установленных норм; </w:t>
      </w:r>
    </w:p>
    <w:p w:rsidR="0076075B" w:rsidRPr="009C1552" w:rsidRDefault="0076075B" w:rsidP="0076075B">
      <w:pPr>
        <w:numPr>
          <w:ilvl w:val="0"/>
          <w:numId w:val="51"/>
        </w:numPr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Пользовательские услуги и сервисы.</w:t>
      </w:r>
    </w:p>
    <w:p w:rsidR="0076075B" w:rsidRPr="009C1552" w:rsidRDefault="0076075B" w:rsidP="0076075B">
      <w:pPr>
        <w:numPr>
          <w:ilvl w:val="0"/>
          <w:numId w:val="51"/>
        </w:numPr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 xml:space="preserve">Управление состоянием дорог; </w:t>
      </w:r>
    </w:p>
    <w:p w:rsidR="0076075B" w:rsidRPr="009C1552" w:rsidRDefault="0076075B" w:rsidP="0076075B">
      <w:pPr>
        <w:numPr>
          <w:ilvl w:val="0"/>
          <w:numId w:val="51"/>
        </w:numPr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ab/>
        <w:t>Контрольно-диагностическая система</w:t>
      </w:r>
    </w:p>
    <w:p w:rsidR="0076075B" w:rsidRPr="009C1552" w:rsidRDefault="0076075B" w:rsidP="0076075B">
      <w:pPr>
        <w:tabs>
          <w:tab w:val="left" w:pos="1134"/>
        </w:tabs>
        <w:spacing w:after="100"/>
        <w:ind w:left="1070" w:hanging="360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spacing w:after="100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Комплексные подсистемы ИТС состоят из ряда инструментальных подсистем:</w:t>
      </w:r>
    </w:p>
    <w:p w:rsidR="0076075B" w:rsidRPr="009C1552" w:rsidRDefault="0076075B" w:rsidP="0076075B">
      <w:pPr>
        <w:numPr>
          <w:ilvl w:val="0"/>
          <w:numId w:val="52"/>
        </w:numPr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АСУДД.</w:t>
      </w:r>
    </w:p>
    <w:p w:rsidR="0076075B" w:rsidRPr="009C1552" w:rsidRDefault="0076075B" w:rsidP="0076075B">
      <w:pPr>
        <w:numPr>
          <w:ilvl w:val="0"/>
          <w:numId w:val="52"/>
        </w:numPr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Мониторинга параметров транспортных потоков.</w:t>
      </w:r>
    </w:p>
    <w:p w:rsidR="0076075B" w:rsidRPr="009C1552" w:rsidRDefault="0076075B" w:rsidP="0076075B">
      <w:pPr>
        <w:numPr>
          <w:ilvl w:val="0"/>
          <w:numId w:val="52"/>
        </w:numPr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Навигационно - информационного обеспечения участников дорожного движения.</w:t>
      </w:r>
    </w:p>
    <w:p w:rsidR="0076075B" w:rsidRPr="009C1552" w:rsidRDefault="0076075B" w:rsidP="0076075B">
      <w:pPr>
        <w:numPr>
          <w:ilvl w:val="0"/>
          <w:numId w:val="52"/>
        </w:numPr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Мониторинга и управления парковочного пространства.</w:t>
      </w:r>
    </w:p>
    <w:p w:rsidR="0076075B" w:rsidRPr="009C1552" w:rsidRDefault="0076075B" w:rsidP="0076075B">
      <w:pPr>
        <w:numPr>
          <w:ilvl w:val="0"/>
          <w:numId w:val="52"/>
        </w:numPr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Фото-видео фиксации нарушений ПДД.</w:t>
      </w:r>
    </w:p>
    <w:p w:rsidR="0076075B" w:rsidRPr="009C1552" w:rsidRDefault="0076075B" w:rsidP="0076075B">
      <w:pPr>
        <w:numPr>
          <w:ilvl w:val="0"/>
          <w:numId w:val="52"/>
        </w:numPr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Видеонаблюдения.</w:t>
      </w:r>
    </w:p>
    <w:p w:rsidR="0076075B" w:rsidRPr="009C1552" w:rsidRDefault="0076075B" w:rsidP="0076075B">
      <w:pPr>
        <w:numPr>
          <w:ilvl w:val="0"/>
          <w:numId w:val="52"/>
        </w:numPr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Весогабаритного контроля.</w:t>
      </w:r>
    </w:p>
    <w:p w:rsidR="0076075B" w:rsidRPr="009C1552" w:rsidRDefault="0076075B" w:rsidP="0076075B">
      <w:pPr>
        <w:numPr>
          <w:ilvl w:val="0"/>
          <w:numId w:val="52"/>
        </w:numPr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Выявления инцидентов.</w:t>
      </w:r>
    </w:p>
    <w:p w:rsidR="0076075B" w:rsidRPr="009C1552" w:rsidRDefault="0076075B" w:rsidP="0076075B">
      <w:pPr>
        <w:numPr>
          <w:ilvl w:val="0"/>
          <w:numId w:val="52"/>
        </w:numPr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lastRenderedPageBreak/>
        <w:t xml:space="preserve">Мониторинга метеорологической обстановки. </w:t>
      </w:r>
    </w:p>
    <w:p w:rsidR="0076075B" w:rsidRPr="009C1552" w:rsidRDefault="0076075B" w:rsidP="0076075B">
      <w:pPr>
        <w:numPr>
          <w:ilvl w:val="0"/>
          <w:numId w:val="52"/>
        </w:numPr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 xml:space="preserve"> Мониторинга работы дорожной техники на основе ГЛОНАСС.</w:t>
      </w:r>
    </w:p>
    <w:p w:rsidR="0076075B" w:rsidRPr="009C1552" w:rsidRDefault="0076075B" w:rsidP="0076075B">
      <w:pPr>
        <w:numPr>
          <w:ilvl w:val="0"/>
          <w:numId w:val="52"/>
        </w:numPr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 xml:space="preserve"> Идентификации ТС и электронного сбора платы.</w:t>
      </w:r>
    </w:p>
    <w:p w:rsidR="0076075B" w:rsidRPr="009C1552" w:rsidRDefault="0076075B" w:rsidP="0076075B">
      <w:pPr>
        <w:tabs>
          <w:tab w:val="left" w:pos="1134"/>
        </w:tabs>
        <w:spacing w:after="100"/>
        <w:ind w:left="1070" w:hanging="360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widowControl w:val="0"/>
        <w:tabs>
          <w:tab w:val="left" w:pos="284"/>
        </w:tabs>
        <w:spacing w:after="100"/>
        <w:ind w:firstLine="709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«Периферийный уровень» – элементный уровень. Формируется на основе потребностей конкретной инструментальной подсистемы, комплексной подсистемы и «Верхнего уровня управления ИТС».</w:t>
      </w:r>
    </w:p>
    <w:p w:rsidR="0076075B" w:rsidRPr="009C1552" w:rsidRDefault="0076075B" w:rsidP="0076075B">
      <w:pPr>
        <w:widowControl w:val="0"/>
        <w:tabs>
          <w:tab w:val="left" w:pos="284"/>
        </w:tabs>
        <w:spacing w:after="100"/>
        <w:ind w:firstLine="709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Информационное взаимодействие всех уровней должно обеспечиваться телекоммуникационной системой, являющейся составной частью ИТС.</w:t>
      </w:r>
    </w:p>
    <w:p w:rsidR="0076075B" w:rsidRPr="009C1552" w:rsidRDefault="0076075B" w:rsidP="0076075B">
      <w:pPr>
        <w:widowControl w:val="0"/>
        <w:tabs>
          <w:tab w:val="left" w:pos="284"/>
        </w:tabs>
        <w:spacing w:after="100"/>
        <w:ind w:firstLine="709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Сеть связи и передачи данных является основой телекоммуникационной системы.</w:t>
      </w:r>
    </w:p>
    <w:p w:rsidR="0076075B" w:rsidRPr="009C1552" w:rsidRDefault="0076075B" w:rsidP="0076075B">
      <w:pPr>
        <w:widowControl w:val="0"/>
        <w:tabs>
          <w:tab w:val="left" w:pos="284"/>
        </w:tabs>
        <w:spacing w:after="100"/>
        <w:ind w:firstLine="709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Система передачи данных должна быть предназначена для обеспечения передачи данных между всеми компонентами, техническими средствами и подсистемами,  многопользовательского доступа к информационным ресурсам системы через единый коммутационный узел, передачи данных между компонентами системы и смежными системами.</w:t>
      </w:r>
    </w:p>
    <w:p w:rsidR="0076075B" w:rsidRPr="009C1552" w:rsidRDefault="0076075B" w:rsidP="0076075B">
      <w:pPr>
        <w:widowControl w:val="0"/>
        <w:tabs>
          <w:tab w:val="left" w:pos="284"/>
        </w:tabs>
        <w:spacing w:after="100"/>
        <w:ind w:firstLine="709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Сеть связи и передачи данных ИТС предназначена </w:t>
      </w:r>
      <w:proofErr w:type="gramStart"/>
      <w:r w:rsidRPr="009C1552">
        <w:rPr>
          <w:rFonts w:eastAsiaTheme="minorHAnsi"/>
          <w:bCs/>
          <w:lang w:eastAsia="en-US"/>
        </w:rPr>
        <w:t>для</w:t>
      </w:r>
      <w:proofErr w:type="gramEnd"/>
      <w:r w:rsidRPr="009C1552">
        <w:rPr>
          <w:rFonts w:eastAsiaTheme="minorHAnsi"/>
          <w:bCs/>
          <w:lang w:eastAsia="en-US"/>
        </w:rPr>
        <w:t>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обеспечения приема-передачи данных, видеоданных и голосовой информации по волоконно-оптическим, медным и беспроводным линиям связи подсистем (сервисов) ИТС;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соединения периферийного оборудования элементов подсистем ИТС с центрами управления, мониторинга, хранения  и обработки информации;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взаимодействие с другими сетями единой сети электросвязи;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обеспечения доступа по каналам связи должностным лицам, органам государственной власти, органов ГК «Автодор» к необходимой информации, касающейся транспортного обслуживания и дорожного движения.</w:t>
      </w:r>
    </w:p>
    <w:p w:rsidR="0076075B" w:rsidRPr="009C1552" w:rsidRDefault="0076075B" w:rsidP="0076075B">
      <w:pPr>
        <w:widowControl w:val="0"/>
        <w:tabs>
          <w:tab w:val="left" w:pos="284"/>
        </w:tabs>
        <w:spacing w:after="100"/>
        <w:ind w:firstLine="709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Создание единой телекоммуникационной среды ИТС должно: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обеспечить обмена данными между оборудованием подсистем ИТС и центров управления, обработки и хранения информации;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объединить отдельные системы и сети связи в единую транспортную сеть связи ИТС;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создать мультисервисность сети связи (передача данных, голоса, видео по единой сети);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создать масштабируемость (по полосе пропускания, охвату территории, количеству портов);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осуществлять контроль доступа, авторизацию и защиту информации;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поддержку качества обслуживания;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осуществить поэтапное внедрение новых сервисов;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осуществлять обмен данными между зональными центрами управления и интегрирующей подсистемой;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обеспечить обмена данными между локальными компьютерными сетями служб оперативного управления различными видами транспорта на автомобильных дорогах, переданных в доверительное управление в Г</w:t>
      </w:r>
      <w:r w:rsidR="00041E64" w:rsidRPr="009C1552">
        <w:rPr>
          <w:rFonts w:ascii="Times New Roman" w:eastAsia="Arial Unicode MS" w:hAnsi="Times New Roman"/>
          <w:bCs/>
          <w:sz w:val="24"/>
          <w:szCs w:val="24"/>
        </w:rPr>
        <w:t>осударственной компании</w:t>
      </w: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 «Автодор» с оперативными службами, функционирование единой диспетчерской службы;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lastRenderedPageBreak/>
        <w:t>обеспечить обмен данными с компьютерными сетями органов управления ГК «Автодор»;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обеспечение доступа удаленных автоматизированных рабочих мест ИТС.</w:t>
      </w:r>
    </w:p>
    <w:p w:rsidR="0076075B" w:rsidRPr="009C1552" w:rsidRDefault="0076075B" w:rsidP="0076075B">
      <w:pPr>
        <w:widowControl w:val="0"/>
        <w:tabs>
          <w:tab w:val="left" w:pos="284"/>
        </w:tabs>
        <w:spacing w:after="100"/>
        <w:ind w:firstLine="709"/>
        <w:rPr>
          <w:rFonts w:eastAsiaTheme="minorHAnsi"/>
          <w:bCs/>
          <w:lang w:eastAsia="en-US"/>
        </w:rPr>
      </w:pPr>
    </w:p>
    <w:p w:rsidR="0076075B" w:rsidRPr="009C1552" w:rsidRDefault="0076075B" w:rsidP="0076075B">
      <w:pPr>
        <w:widowControl w:val="0"/>
        <w:tabs>
          <w:tab w:val="left" w:pos="284"/>
        </w:tabs>
        <w:spacing w:after="100"/>
        <w:ind w:firstLine="709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Основные функциональные характеристики системы передачи данных: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совместимость нового оборудования и протоколов передачи данных с существующим оборудованием и протоколами передачи данных;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обмен информацией между компонентами системы по сети </w:t>
      </w:r>
      <w:proofErr w:type="spellStart"/>
      <w:r w:rsidRPr="009C1552">
        <w:rPr>
          <w:rFonts w:ascii="Times New Roman" w:eastAsia="Arial Unicode MS" w:hAnsi="Times New Roman"/>
          <w:bCs/>
          <w:sz w:val="24"/>
          <w:szCs w:val="24"/>
        </w:rPr>
        <w:t>Ethernet</w:t>
      </w:r>
      <w:proofErr w:type="spellEnd"/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 10/100/1000 </w:t>
      </w:r>
      <w:proofErr w:type="spellStart"/>
      <w:r w:rsidRPr="009C1552">
        <w:rPr>
          <w:rFonts w:ascii="Times New Roman" w:eastAsia="Arial Unicode MS" w:hAnsi="Times New Roman"/>
          <w:bCs/>
          <w:sz w:val="24"/>
          <w:szCs w:val="24"/>
        </w:rPr>
        <w:t>Mbit</w:t>
      </w:r>
      <w:proofErr w:type="spellEnd"/>
      <w:r w:rsidRPr="009C1552">
        <w:rPr>
          <w:rFonts w:ascii="Times New Roman" w:eastAsia="Arial Unicode MS" w:hAnsi="Times New Roman"/>
          <w:bCs/>
          <w:sz w:val="24"/>
          <w:szCs w:val="24"/>
        </w:rPr>
        <w:t>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передача видеоинформации по защищенным каналам связи;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не менее чем 2-х кратное резервирование магистральных каналов связи;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защита информационных ресурсов от несанкционированного доступа.</w:t>
      </w:r>
    </w:p>
    <w:p w:rsidR="0076075B" w:rsidRPr="009C1552" w:rsidRDefault="0076075B" w:rsidP="0076075B">
      <w:pPr>
        <w:widowControl w:val="0"/>
        <w:tabs>
          <w:tab w:val="left" w:pos="284"/>
        </w:tabs>
        <w:spacing w:after="100"/>
        <w:ind w:firstLine="709"/>
        <w:rPr>
          <w:rFonts w:eastAsiaTheme="minorHAnsi"/>
          <w:bCs/>
          <w:lang w:eastAsia="en-US"/>
        </w:rPr>
      </w:pPr>
    </w:p>
    <w:p w:rsidR="0076075B" w:rsidRPr="009C1552" w:rsidRDefault="0076075B" w:rsidP="0076075B">
      <w:pPr>
        <w:numPr>
          <w:ilvl w:val="1"/>
          <w:numId w:val="56"/>
        </w:numPr>
        <w:spacing w:after="100" w:line="276" w:lineRule="auto"/>
        <w:contextualSpacing/>
        <w:jc w:val="left"/>
        <w:rPr>
          <w:rFonts w:eastAsiaTheme="minorHAnsi"/>
          <w:b/>
          <w:bCs/>
          <w:lang w:eastAsia="en-US"/>
        </w:rPr>
      </w:pPr>
      <w:r w:rsidRPr="009C1552">
        <w:rPr>
          <w:rFonts w:eastAsiaTheme="minorHAnsi"/>
          <w:b/>
          <w:bCs/>
          <w:lang w:eastAsia="en-US"/>
        </w:rPr>
        <w:t>Функциональные требования к элементам (программным, техническим средствам) ИТС на автомобильных дорогах Государственной компании.</w:t>
      </w:r>
    </w:p>
    <w:p w:rsidR="0076075B" w:rsidRPr="009C1552" w:rsidRDefault="0076075B" w:rsidP="0076075B">
      <w:pPr>
        <w:spacing w:after="100"/>
        <w:ind w:left="716"/>
        <w:contextualSpacing/>
        <w:rPr>
          <w:rFonts w:eastAsiaTheme="minorHAnsi"/>
          <w:b/>
          <w:bCs/>
          <w:lang w:eastAsia="en-US"/>
        </w:rPr>
      </w:pP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firstLine="720"/>
        <w:contextualSpacing/>
        <w:jc w:val="left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Функциональная архитектура ИТС включает в себя следующие основные режимы управления:</w:t>
      </w:r>
    </w:p>
    <w:p w:rsidR="0076075B" w:rsidRPr="009C1552" w:rsidRDefault="0076075B" w:rsidP="0076075B">
      <w:pPr>
        <w:spacing w:after="100"/>
        <w:ind w:right="-1" w:firstLine="567"/>
        <w:rPr>
          <w:b/>
        </w:rPr>
      </w:pPr>
      <w:r w:rsidRPr="009C1552">
        <w:rPr>
          <w:b/>
        </w:rPr>
        <w:t>– Штатное управление (Режим №1);</w:t>
      </w:r>
    </w:p>
    <w:p w:rsidR="0076075B" w:rsidRPr="009C1552" w:rsidRDefault="0076075B" w:rsidP="0076075B">
      <w:pPr>
        <w:spacing w:after="100"/>
        <w:ind w:right="-1" w:firstLine="567"/>
      </w:pPr>
      <w:r w:rsidRPr="009C1552">
        <w:t xml:space="preserve">В том числе – «Специальное штатное управление», режим работы при проведении </w:t>
      </w:r>
      <w:proofErr w:type="gramStart"/>
      <w:r w:rsidRPr="009C1552">
        <w:t>на</w:t>
      </w:r>
      <w:proofErr w:type="gramEnd"/>
      <w:r w:rsidRPr="009C1552">
        <w:t xml:space="preserve"> (или </w:t>
      </w:r>
      <w:proofErr w:type="gramStart"/>
      <w:r w:rsidRPr="009C1552">
        <w:t>в</w:t>
      </w:r>
      <w:proofErr w:type="gramEnd"/>
      <w:r w:rsidRPr="009C1552">
        <w:t xml:space="preserve"> непосредственной близости)  автомобильных дорогах, переданных в доверительное управление в ГК «Автодор» плановых массовых спортивных, культурных или каких либо специальных общественных мероприятий требующих изменения условий дорожного движения на период их проведения. </w:t>
      </w:r>
    </w:p>
    <w:p w:rsidR="0076075B" w:rsidRPr="009C1552" w:rsidRDefault="0076075B" w:rsidP="0076075B">
      <w:pPr>
        <w:spacing w:after="100"/>
        <w:ind w:right="-1" w:firstLine="567"/>
        <w:rPr>
          <w:b/>
        </w:rPr>
      </w:pPr>
      <w:r w:rsidRPr="009C1552">
        <w:rPr>
          <w:b/>
        </w:rPr>
        <w:t>- Нештатное управление (Режим №2):</w:t>
      </w:r>
    </w:p>
    <w:p w:rsidR="0076075B" w:rsidRPr="009C1552" w:rsidRDefault="0076075B" w:rsidP="0076075B">
      <w:pPr>
        <w:spacing w:after="100"/>
        <w:ind w:right="-1" w:firstLine="567"/>
        <w:rPr>
          <w:b/>
        </w:rPr>
      </w:pPr>
      <w:r w:rsidRPr="009C1552">
        <w:rPr>
          <w:b/>
        </w:rPr>
        <w:t>1) Оперативное;</w:t>
      </w:r>
    </w:p>
    <w:p w:rsidR="0076075B" w:rsidRPr="009C1552" w:rsidRDefault="0076075B" w:rsidP="0076075B">
      <w:pPr>
        <w:spacing w:after="100"/>
        <w:ind w:right="-1" w:firstLine="567"/>
        <w:rPr>
          <w:b/>
        </w:rPr>
      </w:pPr>
      <w:r w:rsidRPr="009C1552">
        <w:rPr>
          <w:b/>
        </w:rPr>
        <w:t>2) Ситуационное.</w:t>
      </w:r>
    </w:p>
    <w:p w:rsidR="0076075B" w:rsidRPr="009C1552" w:rsidRDefault="0076075B" w:rsidP="0076075B">
      <w:pPr>
        <w:spacing w:after="100"/>
        <w:ind w:right="-1" w:firstLine="567"/>
      </w:pPr>
      <w:r w:rsidRPr="009C1552">
        <w:rPr>
          <w:b/>
        </w:rPr>
        <w:t>Штатное управление</w:t>
      </w:r>
      <w:r w:rsidRPr="009C1552">
        <w:t xml:space="preserve"> - штатная, запланированная схема работы системы, направленная на реализацию целей (целевых индикаторов) Г</w:t>
      </w:r>
      <w:r w:rsidR="00041E64" w:rsidRPr="009C1552">
        <w:t>осударственной компании</w:t>
      </w:r>
      <w:r w:rsidRPr="009C1552">
        <w:t xml:space="preserve"> «Автодор». Под штатным понимается управление каждого из множества самостоятельных участков локального проекта ИТС в случае не возникновения конфликтных режимов, вызванных планируемым или внезапным изменением условий движения.</w:t>
      </w:r>
    </w:p>
    <w:p w:rsidR="0076075B" w:rsidRPr="009C1552" w:rsidRDefault="0076075B" w:rsidP="0076075B">
      <w:pPr>
        <w:spacing w:after="100"/>
        <w:ind w:firstLine="567"/>
      </w:pPr>
      <w:r w:rsidRPr="009C1552">
        <w:t>В штатном режиме функционирования системы: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 клиентское программное обеспечение и технические средства пользователей и администратора системы обеспечивают возможность круглосуточного функционирования, с перерывами на обслуживание;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 серверное программное обеспечение и технические средства северов обеспечивают возможность круглосуточного функционирования, с перерывами на обслуживание;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 оборудование системы, составляющее комплекс технических средств, работоспособно и выполняет функции, описанные в эксплуатационной документации;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 системное базовое и прикладное программное обеспечение системы, исправно функционирует и выполняет функции, описанные в эксплуатационной документации.</w:t>
      </w:r>
    </w:p>
    <w:p w:rsidR="0076075B" w:rsidRPr="009C1552" w:rsidRDefault="0076075B" w:rsidP="0076075B">
      <w:pPr>
        <w:spacing w:after="100"/>
        <w:ind w:right="-1" w:firstLine="567"/>
      </w:pPr>
      <w:r w:rsidRPr="009C1552">
        <w:lastRenderedPageBreak/>
        <w:t xml:space="preserve">Для обеспечения штатного режима функционирования системы необходимо выполнять требования и выдерживать условия эксплуатации программного обеспечения и комплекса технических средств системы, указанные в соответствующих технических документах (техническая документация, инструкции по эксплуатации и т.д.). </w:t>
      </w:r>
    </w:p>
    <w:p w:rsidR="0076075B" w:rsidRPr="009C1552" w:rsidRDefault="0076075B" w:rsidP="0076075B">
      <w:pPr>
        <w:spacing w:after="100"/>
        <w:ind w:right="-1" w:firstLine="567"/>
      </w:pPr>
      <w:r w:rsidRPr="009C1552">
        <w:t>Для поддержания высокой степени готовности и доступности системы в штатном режиме предусматривается техническое обслуживание системы. Операции по техническому обслуживанию системы являются операциями штатного режима функционирования.</w:t>
      </w:r>
    </w:p>
    <w:p w:rsidR="0076075B" w:rsidRPr="009C1552" w:rsidRDefault="0076075B" w:rsidP="0076075B">
      <w:pPr>
        <w:spacing w:after="100"/>
        <w:ind w:right="-1" w:firstLine="567"/>
        <w:rPr>
          <w:b/>
        </w:rPr>
      </w:pPr>
      <w:r w:rsidRPr="009C1552">
        <w:rPr>
          <w:b/>
        </w:rPr>
        <w:t>Нештатное управление</w:t>
      </w:r>
      <w:r w:rsidRPr="009C1552">
        <w:t xml:space="preserve"> - управление системой, требующее внесения изменений, корректировки в штатное управление с учетом сложившейся ситуации (обеспечение проезда специализированного транспорта, экстренное реагирование на дорожно-транспортные происшествия (ДТП) и чрезвычайные ситуации (ЧС)). </w:t>
      </w:r>
    </w:p>
    <w:p w:rsidR="0076075B" w:rsidRPr="009C1552" w:rsidRDefault="0076075B" w:rsidP="0076075B">
      <w:pPr>
        <w:spacing w:after="100"/>
        <w:ind w:right="-1" w:firstLine="567"/>
      </w:pPr>
      <w:r w:rsidRPr="009C1552">
        <w:rPr>
          <w:b/>
        </w:rPr>
        <w:t>Оперативное управление (нештатное)</w:t>
      </w:r>
      <w:r w:rsidRPr="009C1552">
        <w:t xml:space="preserve"> - выделение приоритетного проезда специализированному транспорту в соответствии с заранее определенным маршрутом движения и временем проезда.</w:t>
      </w:r>
    </w:p>
    <w:p w:rsidR="0076075B" w:rsidRPr="009C1552" w:rsidRDefault="0076075B" w:rsidP="0076075B">
      <w:pPr>
        <w:spacing w:after="100"/>
        <w:ind w:right="-1" w:firstLine="567"/>
      </w:pPr>
      <w:r w:rsidRPr="009C1552">
        <w:rPr>
          <w:b/>
        </w:rPr>
        <w:t>Ситуационное управление (нештатное)</w:t>
      </w:r>
      <w:r w:rsidRPr="009C1552">
        <w:t xml:space="preserve"> – реагирование при возникновении экстренных ситуаций (ДТП и ЧС), требующее специализированного управления системой в соответствии с экстренной ситуацией.</w:t>
      </w:r>
    </w:p>
    <w:p w:rsidR="0076075B" w:rsidRPr="009C1552" w:rsidRDefault="0076075B" w:rsidP="0076075B">
      <w:pPr>
        <w:tabs>
          <w:tab w:val="left" w:pos="1134"/>
        </w:tabs>
        <w:spacing w:after="100"/>
        <w:ind w:left="709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firstLine="720"/>
        <w:contextualSpacing/>
        <w:jc w:val="left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Структура взаимодействия субъектов и объектов ИТС, формирующаяся в соответствии с рисунком 2 (Приложение 1.2):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формирование комплекса заданий на оптимизацию инструментов организации дорожного движения при штатном режиме управления (№1.1);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формирование комплекса заданий на оптимизацию инструментов организации дорожного движения при планируемом изменении условий движения (оперативный режим управления – №1.2);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формирование комплекса заданий на оптимизацию инструментов организации дорожного движения при внезапном изменении условий движения (ситуационный режим управления – №1.3);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формирование задания на нормирование </w:t>
      </w:r>
      <w:proofErr w:type="gramStart"/>
      <w:r w:rsidRPr="009C1552">
        <w:rPr>
          <w:rFonts w:ascii="Times New Roman" w:eastAsia="Arial Unicode MS" w:hAnsi="Times New Roman"/>
          <w:bCs/>
          <w:sz w:val="24"/>
          <w:szCs w:val="24"/>
        </w:rPr>
        <w:t>контроля за</w:t>
      </w:r>
      <w:proofErr w:type="gramEnd"/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 соблюдением ПДД и иных ограничений норм поведения на автомобильной дороге при штатном режиме управления (№2.1);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формирование задания на превентивные изменения норм поведения на автомобильной дороге при оперативном режиме управления (№2.2);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формирование задания на адаптивные изменения норм поведения на автомобильной дороге при оперативном режиме управления (№2.3);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формирование требований на сбор, обработку, распределение и сохранение данных по режимам организации дорожного движения по комплексу подсистем ИТС (№3.1);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запрос на передачу целевых данных на уровне принятия решения по комплексу подсистем ИТС в зависимости от режимов управления (№3.2);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формирование комплекса заданий на управление транспортными потоками в зависимости от режимов управления (№4.1);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формирование комплекса заданий на управление маршрутными перевозками общественного транспорта в зависимости от режимов управления (№4.2);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lastRenderedPageBreak/>
        <w:t>формирование комплекса заданий на управление грузовыми перевозками в зависимости от режимов управления (№4.3);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формирование комплекса заданий на управление другими видами целевого транспорта в зависимости от режимов управления (№4.4);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формирование комплекса заданий на управление состоянием автомобильной дороги в зависимости от режимов управления (№4.5);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сбор (запрос) данных о целевых параметрах транспортного потока в зависимости от режимов управления (№5.1);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передача данных мониторинга на уровне управления ИТС (№6.1);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передача данных мониторинга во ВИС по условиям доступа (№6.2);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сбор данных о нарушениях участниками транспортного потока ПДД и иных норм поведения (№7.1);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передача уведомлений о вмененных фискальных мерах в отношении нарушителей (№8.1-8.5);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стимулирование спроса на сервисы ИТС по видам пользователей (№9.1), которые могут быть доступны через три категории устройств: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proofErr w:type="gramStart"/>
      <w:r w:rsidRPr="009C1552">
        <w:rPr>
          <w:rFonts w:ascii="Times New Roman" w:eastAsia="Arial Unicode MS" w:hAnsi="Times New Roman"/>
          <w:bCs/>
          <w:sz w:val="24"/>
          <w:szCs w:val="24"/>
        </w:rPr>
        <w:t>внешние</w:t>
      </w:r>
      <w:proofErr w:type="gramEnd"/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 (на дорожной инфраструктуре);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proofErr w:type="gramStart"/>
      <w:r w:rsidRPr="009C1552">
        <w:rPr>
          <w:rFonts w:ascii="Times New Roman" w:eastAsia="Arial Unicode MS" w:hAnsi="Times New Roman"/>
          <w:bCs/>
          <w:sz w:val="24"/>
          <w:szCs w:val="24"/>
        </w:rPr>
        <w:t>внутренние</w:t>
      </w:r>
      <w:proofErr w:type="gramEnd"/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 (через телематическую периферию автомобиля);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proofErr w:type="gramStart"/>
      <w:r w:rsidRPr="009C1552">
        <w:rPr>
          <w:rFonts w:ascii="Times New Roman" w:eastAsia="Arial Unicode MS" w:hAnsi="Times New Roman"/>
          <w:bCs/>
          <w:sz w:val="24"/>
          <w:szCs w:val="24"/>
        </w:rPr>
        <w:t>индивидуальные (через персональные устройства пользователя);</w:t>
      </w:r>
      <w:proofErr w:type="gramEnd"/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улучшение качества управления транспортного потока за счет дополнительных сервисов (№10.1);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улучшение качества управления маршрутными перевозками общественного транспорта за счет дополнительных сервисов (№10.2);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улучшение качества управления грузовыми перевозками за счет дополнительных сервисов (№10.3);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улучшение качества управления другими видами целевого транспорта за счет дополнительных сервисов (№10.4);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улучшение качества управления состоянием автомобильной дороги за счет дополнительных сервисов (№10.5);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обеспечение полнорежимного диалогового взаимодействия с ВИС для каждого из режимов управления (№11.1).</w:t>
      </w:r>
    </w:p>
    <w:p w:rsidR="0076075B" w:rsidRPr="009C1552" w:rsidRDefault="0076075B" w:rsidP="0076075B">
      <w:pPr>
        <w:tabs>
          <w:tab w:val="left" w:pos="1134"/>
        </w:tabs>
        <w:spacing w:after="100"/>
        <w:ind w:left="1070" w:hanging="360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tabs>
          <w:tab w:val="left" w:pos="1134"/>
        </w:tabs>
        <w:spacing w:after="100"/>
        <w:ind w:left="1070"/>
        <w:contextualSpacing/>
        <w:rPr>
          <w:rFonts w:eastAsia="Arial Unicode MS"/>
          <w:b/>
          <w:bCs/>
        </w:rPr>
      </w:pPr>
      <w:r w:rsidRPr="009C1552">
        <w:rPr>
          <w:rFonts w:eastAsia="Arial Unicode MS"/>
          <w:b/>
          <w:bCs/>
        </w:rPr>
        <w:t>Перечень общесистемных функций модуля обработки данных: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сбор, обработка, хранение информации от других модулей ИТС;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прием, обработка и хранение информации из смежных ИТС и других внешних информационных систем. Передача информации в смежные ИТС и другие внешние информационные системы;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передача информации в другие модули ИТС;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прием и передача информации из смежных ИТС и других внешних информационных систем;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прием и передача информации в другие модули ИТС;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автоматическое ведение архивов. </w:t>
      </w:r>
    </w:p>
    <w:p w:rsidR="0076075B" w:rsidRPr="009C1552" w:rsidRDefault="0076075B" w:rsidP="0076075B">
      <w:pPr>
        <w:tabs>
          <w:tab w:val="left" w:pos="1134"/>
        </w:tabs>
        <w:spacing w:after="100"/>
        <w:ind w:left="1070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tabs>
          <w:tab w:val="left" w:pos="0"/>
        </w:tabs>
        <w:spacing w:after="100"/>
        <w:ind w:firstLine="1070"/>
        <w:contextualSpacing/>
        <w:rPr>
          <w:rFonts w:eastAsia="Arial Unicode MS"/>
          <w:b/>
          <w:bCs/>
        </w:rPr>
      </w:pPr>
      <w:r w:rsidRPr="009C1552">
        <w:rPr>
          <w:rFonts w:eastAsia="Arial Unicode MS"/>
          <w:b/>
          <w:bCs/>
        </w:rPr>
        <w:lastRenderedPageBreak/>
        <w:t xml:space="preserve">Перечень передаваемой информации при обеспечении информационного взаимодействия с модулем управления транспортными потоками: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мониторинговая информация о движении транспортных средств, в том числе пассажирского транспорта, транспортных средств перевозящих опасные, крупногабаритные и тяжеловесные грузы (от модуля диспетчерского управления), а также целевого транспорта;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графики, расписания и маршруты движения транспортных средств (от модуля диспетчерского управления);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данные о метеоусловиях (от модуля управления состоянием дорог);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данные о нарушениях правил дорожного движения (от модуля фиксации нарушений);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данные о дорожно-транспортных происшествиях (от модуля фиксации нарушений и от модуля диспетчерского управления). </w:t>
      </w:r>
    </w:p>
    <w:p w:rsidR="0076075B" w:rsidRPr="009C1552" w:rsidRDefault="0076075B" w:rsidP="0076075B">
      <w:pPr>
        <w:tabs>
          <w:tab w:val="left" w:pos="1134"/>
        </w:tabs>
        <w:spacing w:after="100"/>
        <w:ind w:left="1070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tabs>
          <w:tab w:val="left" w:pos="142"/>
        </w:tabs>
        <w:spacing w:after="100"/>
        <w:ind w:left="142" w:firstLine="568"/>
        <w:contextualSpacing/>
        <w:rPr>
          <w:rFonts w:eastAsia="Arial Unicode MS"/>
          <w:b/>
          <w:bCs/>
        </w:rPr>
      </w:pPr>
      <w:r w:rsidRPr="009C1552">
        <w:rPr>
          <w:rFonts w:eastAsia="Arial Unicode MS"/>
          <w:b/>
          <w:bCs/>
        </w:rPr>
        <w:t xml:space="preserve">Перечень передаваемой информации при обеспечении информационного взаимодействия с модулем диспетчерского управления: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информация о загрузке дорожной сети (от модуля управления транспортными потоками);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информация о метеоусловиях (от модуля управления состоянием автомобильных дорог);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информация об ограничениях скоростных режимов и ограничениях движения (от модуля управления транспортными потоками). </w:t>
      </w:r>
    </w:p>
    <w:p w:rsidR="0076075B" w:rsidRPr="009C1552" w:rsidRDefault="0076075B" w:rsidP="0076075B">
      <w:pPr>
        <w:tabs>
          <w:tab w:val="left" w:pos="1134"/>
        </w:tabs>
        <w:spacing w:after="100"/>
        <w:ind w:left="1070"/>
        <w:contextualSpacing/>
        <w:rPr>
          <w:rFonts w:eastAsia="Arial Unicode MS"/>
          <w:b/>
          <w:bCs/>
        </w:rPr>
      </w:pPr>
    </w:p>
    <w:p w:rsidR="0076075B" w:rsidRPr="009C1552" w:rsidRDefault="0076075B" w:rsidP="0076075B">
      <w:pPr>
        <w:tabs>
          <w:tab w:val="left" w:pos="284"/>
        </w:tabs>
        <w:spacing w:after="100"/>
        <w:ind w:firstLine="1070"/>
        <w:contextualSpacing/>
        <w:rPr>
          <w:rFonts w:eastAsia="Arial Unicode MS"/>
          <w:b/>
          <w:bCs/>
        </w:rPr>
      </w:pPr>
      <w:r w:rsidRPr="009C1552">
        <w:rPr>
          <w:rFonts w:eastAsia="Arial Unicode MS"/>
          <w:b/>
          <w:bCs/>
        </w:rPr>
        <w:t xml:space="preserve">Перечень передаваемой информации при обеспечении информационного взаимодействия с модулем фиксации нарушений: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данные о дислокации технических средств организации дорожного движения (от модуля управления транспортными потоками);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данные о контроле соблюдения скоростного режима в соответствии с планом управления и текущей дорожной ситуацией;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данные о дорожно-транспортных происшествиях (от модуля диспетчерского управления);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данные о нарушениях правил дорожного движения (от элементов дорожной инфраструктуры);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данные о нарушениях правил дорожного движения (от модуля диспетчерского управления). </w:t>
      </w:r>
    </w:p>
    <w:p w:rsidR="0076075B" w:rsidRPr="009C1552" w:rsidRDefault="0076075B" w:rsidP="0076075B">
      <w:pPr>
        <w:tabs>
          <w:tab w:val="left" w:pos="1134"/>
        </w:tabs>
        <w:spacing w:after="100"/>
        <w:ind w:left="1070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/>
          <w:bCs/>
        </w:rPr>
        <w:t>Перечень передаваемой информации при обеспечении информационного взаимодействия с модулем управления состоянием дорог</w:t>
      </w:r>
      <w:r w:rsidRPr="009C1552">
        <w:rPr>
          <w:rFonts w:eastAsia="Arial Unicode MS"/>
          <w:bCs/>
        </w:rPr>
        <w:t xml:space="preserve">: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информация о загрузке дорожной сети (от модуля управления транспортными потоками);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информация об ограничениях скоростных режимов и ограничениях движения (от модуля управления транспортными потоками);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графики, расписания и маршруты движения транспортных средств (от модуля диспетчерского управления). </w:t>
      </w:r>
    </w:p>
    <w:p w:rsidR="0076075B" w:rsidRPr="009C1552" w:rsidRDefault="0076075B" w:rsidP="0076075B">
      <w:pPr>
        <w:tabs>
          <w:tab w:val="left" w:pos="1134"/>
        </w:tabs>
        <w:spacing w:after="100"/>
        <w:ind w:left="1070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tabs>
          <w:tab w:val="left" w:pos="0"/>
        </w:tabs>
        <w:spacing w:after="100"/>
        <w:ind w:left="142"/>
        <w:contextualSpacing/>
        <w:rPr>
          <w:rFonts w:eastAsia="Arial Unicode MS"/>
          <w:bCs/>
          <w:i/>
        </w:rPr>
      </w:pPr>
      <w:r w:rsidRPr="009C1552">
        <w:rPr>
          <w:rFonts w:eastAsia="Arial Unicode MS"/>
          <w:bCs/>
          <w:i/>
        </w:rPr>
        <w:t>Примечание – Перечень передаваемой информации при обеспечении взаимодействия с подсистемами ИТС и внешними информационными системами определяется в соответствии с регламентами взаимодействия.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информирование сторон осуществляется в форме электронного обмена данными, электронной и официальной переписки, телефонных переговоров, личных встреч, аудио- и видеоконференций.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основой работы при любых режимах ИТС служат заранее согласованные и утвержденные сценарии дорожного движения, в том числе сценарии проводки специального транспорта.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формы электронных журналов, а также журналов на бумажных носителях, их заполнение должны быть отработаны в проектной документации на создание Центров управления элементами ИТС и регламентах действий его соответствующих служб.</w:t>
      </w:r>
    </w:p>
    <w:p w:rsidR="0076075B" w:rsidRPr="009C1552" w:rsidRDefault="0076075B" w:rsidP="0076075B">
      <w:pPr>
        <w:tabs>
          <w:tab w:val="left" w:pos="1134"/>
        </w:tabs>
        <w:spacing w:after="100"/>
        <w:ind w:left="1070" w:hanging="360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numPr>
          <w:ilvl w:val="1"/>
          <w:numId w:val="56"/>
        </w:numPr>
        <w:spacing w:after="100" w:line="276" w:lineRule="auto"/>
        <w:contextualSpacing/>
        <w:jc w:val="left"/>
        <w:rPr>
          <w:rFonts w:eastAsiaTheme="minorHAnsi"/>
          <w:b/>
          <w:bCs/>
          <w:lang w:eastAsia="en-US"/>
        </w:rPr>
      </w:pPr>
      <w:r w:rsidRPr="009C1552">
        <w:rPr>
          <w:rFonts w:eastAsiaTheme="minorHAnsi"/>
          <w:b/>
          <w:bCs/>
          <w:lang w:eastAsia="en-US"/>
        </w:rPr>
        <w:t>Технические требования к элементам (программным, техническим средствам) ИТС на автомобильных дорогах Государственной компании.</w:t>
      </w:r>
    </w:p>
    <w:p w:rsidR="0076075B" w:rsidRPr="009C1552" w:rsidRDefault="0076075B" w:rsidP="0076075B">
      <w:pPr>
        <w:spacing w:after="100"/>
        <w:ind w:left="792"/>
        <w:contextualSpacing/>
        <w:rPr>
          <w:rFonts w:eastAsiaTheme="minorHAnsi"/>
          <w:b/>
          <w:bCs/>
          <w:lang w:eastAsia="en-US"/>
        </w:rPr>
      </w:pP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t>Технические требования к элементам ИТС включают в себя: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требования по надежности;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требования по эксплуатационной безопасности;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требования по экологической безопасности;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требования по метрологическому обеспечению;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требования по автоматизации;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требования по поставке оборудования;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требования по разработке конструкторской, проектной, эксплуатационной документации;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требования к программному обеспечению;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прочее.</w:t>
      </w:r>
    </w:p>
    <w:p w:rsidR="0076075B" w:rsidRPr="009C1552" w:rsidRDefault="0076075B" w:rsidP="0076075B">
      <w:pPr>
        <w:tabs>
          <w:tab w:val="left" w:pos="1134"/>
        </w:tabs>
        <w:spacing w:after="100"/>
        <w:ind w:left="709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bookmarkStart w:id="2" w:name="_Toc341011349"/>
      <w:r w:rsidRPr="009C1552">
        <w:rPr>
          <w:rFonts w:eastAsiaTheme="minorHAnsi"/>
          <w:b/>
          <w:lang w:eastAsia="en-US"/>
        </w:rPr>
        <w:t>Требования по надежности</w:t>
      </w:r>
      <w:bookmarkEnd w:id="2"/>
    </w:p>
    <w:p w:rsidR="0076075B" w:rsidRPr="009C1552" w:rsidRDefault="0076075B" w:rsidP="0076075B">
      <w:pPr>
        <w:numPr>
          <w:ilvl w:val="3"/>
          <w:numId w:val="56"/>
        </w:numPr>
        <w:spacing w:after="100" w:line="276" w:lineRule="auto"/>
        <w:contextualSpacing/>
        <w:jc w:val="left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t>Характеристика и показатели надежности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Надежность системы определяется надежностью функциональных подсистем, общего программного обеспечения и комплекса технических средств.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Решение должно обеспечивать: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сохранение работоспособности системы  при отказе или выходе из строя по любым причинам одного из компонентов комплекса технических средств или телекоммуникационной подсистемы;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сохранение всей накопленной на момент отказа или выхода из строя, информации при отказе одного из компонентов независимо от его назначения с последующим восстановлением после проведения ремонтных и восстановительных работ функционирования системы.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Показатели надежности должны включать: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среднее время между выходом из строя отдельных компонентов;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lastRenderedPageBreak/>
        <w:t>среднее время на обслуживание, ремонт или замену вышедшего из строя компонента;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среднее время на восстановление работоспособности.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Показатели надежности  системы должны достигаться, помимо прочего, комплексом организационно-технических мер, обеспечивающих доступность ресурсов, их управляемость и  обслуживаемость.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Технические меры по обеспечению надежности должны предусматривать: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резервирование критически важных компонентов и данных системы и отсутствие единой точки отказа;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использование технических средств с избыточными компонентами и возможностью их «горячей» замены;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конфигурированием используемых средств и применением специализированного  ПО,  обеспечивающего  высокую доступность.</w:t>
      </w:r>
    </w:p>
    <w:p w:rsidR="0076075B" w:rsidRPr="009C1552" w:rsidRDefault="0076075B" w:rsidP="0076075B">
      <w:pPr>
        <w:tabs>
          <w:tab w:val="left" w:pos="1134"/>
        </w:tabs>
        <w:spacing w:after="100"/>
        <w:ind w:left="709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Организационные мероприятия по обеспечению надежности должны быть направлены на минимизацию ошибок персонала (пользователей), а также персонала службы эксплуатации при эксплуатации и проведении работ по обслуживанию комплекса технических средств системы, минимизацию времени ремонта или замену вышедшего из строя компонентов за счет: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достаточной квалификации персонала (пользователей);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достаточной квалификации обслуживающего персонала;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регламентации и нормативного обеспечения выполнения работ персонала (пользователей);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регламентацию проведения работ и процедур по обслуживанию и восстановлению;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своевременной диагностики неисправностей.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Ошибочные действия пользователей не должны приводить к аварийному завершению работы или потере данных.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Программные и технические средства ИТС должны обеспечивать круглосуточную работу.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ИТС должна иметь коэффициент готовности не менее 0,95.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Средняя наработка ИТС на отказ - не менее 30000 часов с расчетной вероятностью безотказной работы 0,9.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Время восстановления работоспособности отдельных программно-технических средств не должно превышать 0,5 часа при наличии резервных устройств или ремонтного ЗИП.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На этапе создания системы должна быть разработана программа обеспечения надежности ИТС в соответствии с требованиями ГОСТ 27.002-89 и ГОСТ 20397-82.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Оценку технической надежности провести расчетным путем в соответствии с требованиями ГОСТ 20397-82. Испытания по надежности не проводить.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Для обеспечения эксплуатации оборудования должен быть разработан одиночный ЗИП (ЗИП-О), который используется на месте эксплуатации оборудования. Он предназначается для поддержания безотказного состояния системы путем замены отказавших элементов в течение периода пополнения ЗИП.</w:t>
      </w:r>
    </w:p>
    <w:p w:rsidR="0076075B" w:rsidRPr="009C1552" w:rsidRDefault="0076075B" w:rsidP="0076075B">
      <w:pPr>
        <w:numPr>
          <w:ilvl w:val="3"/>
          <w:numId w:val="56"/>
        </w:numPr>
        <w:spacing w:after="100" w:line="276" w:lineRule="auto"/>
        <w:contextualSpacing/>
        <w:jc w:val="left"/>
        <w:rPr>
          <w:rFonts w:eastAsiaTheme="minorHAnsi"/>
          <w:b/>
          <w:lang w:eastAsia="en-US"/>
        </w:rPr>
      </w:pPr>
      <w:bookmarkStart w:id="3" w:name="_Toc184029795"/>
      <w:bookmarkStart w:id="4" w:name="_Toc189650183"/>
      <w:bookmarkStart w:id="5" w:name="_Toc283318202"/>
      <w:bookmarkStart w:id="6" w:name="_Toc341011351"/>
      <w:r w:rsidRPr="009C1552">
        <w:rPr>
          <w:rFonts w:eastAsiaTheme="minorHAnsi"/>
          <w:b/>
          <w:lang w:eastAsia="en-US"/>
        </w:rPr>
        <w:t>Перечень аварийных ситуаций</w:t>
      </w:r>
      <w:bookmarkEnd w:id="3"/>
      <w:bookmarkEnd w:id="4"/>
      <w:bookmarkEnd w:id="5"/>
      <w:bookmarkEnd w:id="6"/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lastRenderedPageBreak/>
        <w:t>Реализация в системе регламентированных требований к надежности должна обеспечить сохранность работоспособности при возникновении указанных ниже локальных отказов компонентов:</w:t>
      </w:r>
    </w:p>
    <w:p w:rsidR="0076075B" w:rsidRPr="009C1552" w:rsidRDefault="0076075B" w:rsidP="0076075B">
      <w:pPr>
        <w:numPr>
          <w:ilvl w:val="0"/>
          <w:numId w:val="35"/>
        </w:numPr>
        <w:spacing w:after="100" w:line="276" w:lineRule="auto"/>
        <w:jc w:val="left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отказ автоматизированного рабочего места (пользователя);</w:t>
      </w:r>
    </w:p>
    <w:p w:rsidR="0076075B" w:rsidRPr="009C1552" w:rsidRDefault="0076075B" w:rsidP="0076075B">
      <w:pPr>
        <w:numPr>
          <w:ilvl w:val="0"/>
          <w:numId w:val="35"/>
        </w:numPr>
        <w:spacing w:after="100" w:line="276" w:lineRule="auto"/>
        <w:jc w:val="left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отказ линии связи или сегмента локальной вычислительной сети (ЛВС);</w:t>
      </w:r>
    </w:p>
    <w:p w:rsidR="0076075B" w:rsidRPr="009C1552" w:rsidRDefault="0076075B" w:rsidP="0076075B">
      <w:pPr>
        <w:numPr>
          <w:ilvl w:val="0"/>
          <w:numId w:val="35"/>
        </w:numPr>
        <w:spacing w:after="100" w:line="276" w:lineRule="auto"/>
        <w:jc w:val="left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отказ программного модуля системы.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Полный перечень отказов и их критериев уточняется с Заказчиком.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Структура и топология серверного сегмента ЛВС и сервера прикладного программного обеспечения (ППО) должны определяться принципом отсутствия единой точки  отказа при  предоставлении услуг пользователем ИТС.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Надежность предоставления информационных сервисов должна обеспечиваться резервированием сервисов, настройками клиентских ОС и комплексом организационных мер, обеспечивающих порядок реагирования на нештатные и аварийные ситуации и оповещение пользователей системы.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Надежность автоматизированных рабочих мест должна быть обеспечена мерами, включая </w:t>
      </w:r>
      <w:proofErr w:type="gramStart"/>
      <w:r w:rsidRPr="009C1552">
        <w:rPr>
          <w:rFonts w:eastAsiaTheme="minorHAnsi"/>
          <w:bCs/>
          <w:lang w:eastAsia="en-US"/>
        </w:rPr>
        <w:t>следующие</w:t>
      </w:r>
      <w:proofErr w:type="gramEnd"/>
      <w:r w:rsidRPr="009C1552">
        <w:rPr>
          <w:rFonts w:eastAsiaTheme="minorHAnsi"/>
          <w:bCs/>
          <w:lang w:eastAsia="en-US"/>
        </w:rPr>
        <w:t>:</w:t>
      </w:r>
    </w:p>
    <w:p w:rsidR="0076075B" w:rsidRPr="009C1552" w:rsidRDefault="0076075B" w:rsidP="0076075B">
      <w:pPr>
        <w:numPr>
          <w:ilvl w:val="0"/>
          <w:numId w:val="35"/>
        </w:numPr>
        <w:spacing w:after="100" w:line="276" w:lineRule="auto"/>
        <w:jc w:val="left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унификацией используемых платформ; </w:t>
      </w:r>
    </w:p>
    <w:p w:rsidR="0076075B" w:rsidRPr="009C1552" w:rsidRDefault="0076075B" w:rsidP="0076075B">
      <w:pPr>
        <w:numPr>
          <w:ilvl w:val="0"/>
          <w:numId w:val="35"/>
        </w:numPr>
        <w:spacing w:after="100" w:line="276" w:lineRule="auto"/>
        <w:jc w:val="left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централизованным хранение данных и резервным копированием данных </w:t>
      </w:r>
      <w:proofErr w:type="gramStart"/>
      <w:r w:rsidRPr="009C1552">
        <w:rPr>
          <w:rFonts w:eastAsiaTheme="minorHAnsi"/>
          <w:bCs/>
          <w:lang w:eastAsia="en-US"/>
        </w:rPr>
        <w:t>ПО</w:t>
      </w:r>
      <w:proofErr w:type="gramEnd"/>
      <w:r w:rsidRPr="009C1552">
        <w:rPr>
          <w:rFonts w:eastAsiaTheme="minorHAnsi"/>
          <w:bCs/>
          <w:lang w:eastAsia="en-US"/>
        </w:rPr>
        <w:t xml:space="preserve"> и </w:t>
      </w:r>
      <w:proofErr w:type="gramStart"/>
      <w:r w:rsidRPr="009C1552">
        <w:rPr>
          <w:rFonts w:eastAsiaTheme="minorHAnsi"/>
          <w:bCs/>
          <w:lang w:eastAsia="en-US"/>
        </w:rPr>
        <w:t>системных</w:t>
      </w:r>
      <w:proofErr w:type="gramEnd"/>
      <w:r w:rsidRPr="009C1552">
        <w:rPr>
          <w:rFonts w:eastAsiaTheme="minorHAnsi"/>
          <w:bCs/>
          <w:lang w:eastAsia="en-US"/>
        </w:rPr>
        <w:t xml:space="preserve"> настроек средствами подсистемы резервного копирования.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В случае потери системой работоспособности при сбоях, ошибках или отказах программно-технических средств должна обеспечиваться 100% гарантия сохранности информации.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Сохранность информации должна обеспечиваться при следующих аварийных ситуациях:</w:t>
      </w:r>
    </w:p>
    <w:p w:rsidR="0076075B" w:rsidRPr="009C1552" w:rsidRDefault="0076075B" w:rsidP="0076075B">
      <w:pPr>
        <w:numPr>
          <w:ilvl w:val="0"/>
          <w:numId w:val="35"/>
        </w:numPr>
        <w:spacing w:after="100" w:line="276" w:lineRule="auto"/>
        <w:jc w:val="left"/>
        <w:rPr>
          <w:rFonts w:eastAsiaTheme="minorHAnsi"/>
          <w:bCs/>
          <w:lang w:eastAsia="en-US"/>
        </w:rPr>
      </w:pPr>
      <w:proofErr w:type="gramStart"/>
      <w:r w:rsidRPr="009C1552">
        <w:rPr>
          <w:rFonts w:eastAsiaTheme="minorHAnsi"/>
          <w:bCs/>
          <w:lang w:eastAsia="en-US"/>
        </w:rPr>
        <w:t>нарушении</w:t>
      </w:r>
      <w:proofErr w:type="gramEnd"/>
      <w:r w:rsidRPr="009C1552">
        <w:rPr>
          <w:rFonts w:eastAsiaTheme="minorHAnsi"/>
          <w:bCs/>
          <w:lang w:eastAsia="en-US"/>
        </w:rPr>
        <w:t xml:space="preserve"> электропитания:</w:t>
      </w:r>
    </w:p>
    <w:p w:rsidR="0076075B" w:rsidRPr="009C1552" w:rsidRDefault="0076075B" w:rsidP="0076075B">
      <w:pPr>
        <w:numPr>
          <w:ilvl w:val="0"/>
          <w:numId w:val="35"/>
        </w:numPr>
        <w:spacing w:after="100" w:line="276" w:lineRule="auto"/>
        <w:jc w:val="left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нарушение или выход из строя каналов связи локальной сети;</w:t>
      </w:r>
    </w:p>
    <w:p w:rsidR="0076075B" w:rsidRPr="009C1552" w:rsidRDefault="0076075B" w:rsidP="0076075B">
      <w:pPr>
        <w:numPr>
          <w:ilvl w:val="0"/>
          <w:numId w:val="35"/>
        </w:numPr>
        <w:spacing w:after="100" w:line="276" w:lineRule="auto"/>
        <w:jc w:val="left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полный или частичный отказ технических средств, включая сбои и  отказы накопителей на жестких магнитных дисках;</w:t>
      </w:r>
    </w:p>
    <w:p w:rsidR="0076075B" w:rsidRPr="009C1552" w:rsidRDefault="0076075B" w:rsidP="0076075B">
      <w:pPr>
        <w:numPr>
          <w:ilvl w:val="0"/>
          <w:numId w:val="35"/>
        </w:numPr>
        <w:spacing w:after="100" w:line="276" w:lineRule="auto"/>
        <w:jc w:val="left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сбой общего или специального программного обеспечения;</w:t>
      </w:r>
    </w:p>
    <w:p w:rsidR="0076075B" w:rsidRPr="009C1552" w:rsidRDefault="0076075B" w:rsidP="0076075B">
      <w:pPr>
        <w:numPr>
          <w:ilvl w:val="0"/>
          <w:numId w:val="35"/>
        </w:numPr>
        <w:spacing w:after="100" w:line="276" w:lineRule="auto"/>
        <w:jc w:val="left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ошибки в работе персонала;</w:t>
      </w:r>
    </w:p>
    <w:p w:rsidR="0076075B" w:rsidRPr="009C1552" w:rsidRDefault="0076075B" w:rsidP="0076075B">
      <w:pPr>
        <w:numPr>
          <w:ilvl w:val="0"/>
          <w:numId w:val="35"/>
        </w:numPr>
        <w:spacing w:after="100" w:line="276" w:lineRule="auto"/>
        <w:jc w:val="left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выход из строя диска сервера;</w:t>
      </w:r>
    </w:p>
    <w:p w:rsidR="0076075B" w:rsidRPr="009C1552" w:rsidRDefault="0076075B" w:rsidP="0076075B">
      <w:pPr>
        <w:numPr>
          <w:ilvl w:val="0"/>
          <w:numId w:val="35"/>
        </w:numPr>
        <w:spacing w:after="100" w:line="276" w:lineRule="auto"/>
        <w:jc w:val="left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выход из строя процессора сервера;</w:t>
      </w:r>
    </w:p>
    <w:p w:rsidR="0076075B" w:rsidRPr="009C1552" w:rsidRDefault="0076075B" w:rsidP="0076075B">
      <w:pPr>
        <w:numPr>
          <w:ilvl w:val="0"/>
          <w:numId w:val="35"/>
        </w:numPr>
        <w:spacing w:after="100" w:line="276" w:lineRule="auto"/>
        <w:jc w:val="left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выход из строя банка памяти сервера;</w:t>
      </w:r>
    </w:p>
    <w:p w:rsidR="0076075B" w:rsidRPr="009C1552" w:rsidRDefault="0076075B" w:rsidP="0076075B">
      <w:pPr>
        <w:numPr>
          <w:ilvl w:val="0"/>
          <w:numId w:val="35"/>
        </w:numPr>
        <w:spacing w:after="100" w:line="276" w:lineRule="auto"/>
        <w:jc w:val="left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выход из строя сетевого адаптера сервера;</w:t>
      </w:r>
    </w:p>
    <w:p w:rsidR="0076075B" w:rsidRPr="009C1552" w:rsidRDefault="0076075B" w:rsidP="0076075B">
      <w:pPr>
        <w:numPr>
          <w:ilvl w:val="0"/>
          <w:numId w:val="35"/>
        </w:numPr>
        <w:spacing w:after="100" w:line="276" w:lineRule="auto"/>
        <w:jc w:val="left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выход из строя внутреннего источника питания сервера.</w:t>
      </w:r>
    </w:p>
    <w:p w:rsidR="0076075B" w:rsidRPr="009C1552" w:rsidRDefault="0076075B" w:rsidP="0076075B">
      <w:pPr>
        <w:spacing w:after="100"/>
        <w:rPr>
          <w:rFonts w:eastAsiaTheme="minorHAnsi"/>
          <w:bCs/>
          <w:lang w:eastAsia="en-US"/>
        </w:rPr>
      </w:pP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bookmarkStart w:id="7" w:name="_Toc341011355"/>
      <w:bookmarkStart w:id="8" w:name="_Toc287008084"/>
      <w:bookmarkStart w:id="9" w:name="_Toc287103666"/>
      <w:bookmarkStart w:id="10" w:name="_Toc197152429"/>
      <w:bookmarkStart w:id="11" w:name="_Toc201490204"/>
      <w:bookmarkStart w:id="12" w:name="_Toc340864353"/>
      <w:r w:rsidRPr="009C1552">
        <w:rPr>
          <w:rFonts w:eastAsiaTheme="minorHAnsi"/>
          <w:b/>
          <w:lang w:eastAsia="en-US"/>
        </w:rPr>
        <w:t>Требования к условиям и режимам эксплуатации</w:t>
      </w:r>
      <w:bookmarkEnd w:id="7"/>
      <w:r w:rsidRPr="009C1552">
        <w:rPr>
          <w:rFonts w:eastAsiaTheme="minorHAnsi"/>
          <w:b/>
          <w:lang w:eastAsia="en-US"/>
        </w:rPr>
        <w:t xml:space="preserve"> </w:t>
      </w:r>
      <w:bookmarkEnd w:id="8"/>
      <w:bookmarkEnd w:id="9"/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lastRenderedPageBreak/>
        <w:t>Периферийные технические средства должны функционировать круглосуточно в течение всего срока службы.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Технические средства центров управления являются стационарными, размещаются в закрытом помещении с кондиционированием и должны функционировать круглосуточно в течение всего срока службы.</w:t>
      </w: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bookmarkStart w:id="13" w:name="_Toc341011353"/>
      <w:bookmarkStart w:id="14" w:name="_Toc205968765"/>
      <w:bookmarkStart w:id="15" w:name="_Toc283318205"/>
      <w:bookmarkStart w:id="16" w:name="_Toc340864352"/>
      <w:bookmarkStart w:id="17" w:name="_Toc184029799"/>
      <w:bookmarkStart w:id="18" w:name="_Toc189650187"/>
      <w:r w:rsidRPr="009C1552">
        <w:rPr>
          <w:rFonts w:eastAsiaTheme="minorHAnsi"/>
          <w:b/>
          <w:lang w:eastAsia="en-US"/>
        </w:rPr>
        <w:t>Требования к информационной безопасности</w:t>
      </w:r>
      <w:bookmarkEnd w:id="13"/>
      <w:r w:rsidRPr="009C1552">
        <w:rPr>
          <w:rFonts w:eastAsiaTheme="minorHAnsi"/>
          <w:b/>
          <w:lang w:eastAsia="en-US"/>
        </w:rPr>
        <w:t xml:space="preserve"> </w:t>
      </w:r>
      <w:bookmarkEnd w:id="14"/>
      <w:bookmarkEnd w:id="15"/>
      <w:bookmarkEnd w:id="16"/>
    </w:p>
    <w:bookmarkEnd w:id="17"/>
    <w:bookmarkEnd w:id="18"/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ИТС должна соответствовать требования действующего законодательства Российской Федерации и нормативных документов в области защиты информации, в том числе защиты персональных данных.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Информационная безопасность должна обеспечиваться комплексом средств и мер обеспечения информационной безопасности, состоящим из программно-аппаратных средств защиты информации и организационных мероприятий по противодействию потенциальным угрозам, которые направлены на объект защиты и могут нанести ущерб владельцу информационного ресурса и/или информационной системы, а также прямым и косвенным пользователям ее услуг.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В число основных видов угроз информационной безопасности ИТС должны быть включены: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противоправные действия третьих лиц;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ошибочные действия пользователей и обслуживающего персонала;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отказы и сбои программных средств, в том числе входящих в состав периферийного оборудования (сканеров, контроллеров, пр.);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вредоносные программно-технические воздействия на средства вычислительной техники и информацию, приводящие к ее уничтожению, изменению, блокированию, копированию или распространению.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В соответствии с данным перечнем средства обеспечения информационной безопасности  должны включать следующий минимальный набор компонент: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защиты от НСД, управления доступом и регистрацией, в том числе при использовании средств телекоммуникаций;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антивирусной защиты;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резервного копирования и восстановления информации;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Логическая структура всех баз данных должна создаваться с учетом реализации функции СУБД по разграничению доступа к данным. Комплексы функциональных задач должны обеспечивать возможность формирования условий разграничения доступа с учетом требований к функциям. 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ИТС должна соответствовать классу защищенности АС не ниже «1Г» в соответствии с руководящим документом «Автоматизированные системы. Защита от несанкционированного доступа к информации. Классификация автоматизированных систем и требования по защите информации», утвержденного решением председателя Государственной технической комиссии при Президенте Российской Федерации от 30 марта 1992 г.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В рамках обеспечения информационной безопасности должны использоваться сертифицированные по требованиям </w:t>
      </w:r>
      <w:proofErr w:type="gramStart"/>
      <w:r w:rsidRPr="009C1552">
        <w:rPr>
          <w:rFonts w:eastAsiaTheme="minorHAnsi"/>
          <w:bCs/>
          <w:lang w:eastAsia="en-US"/>
        </w:rPr>
        <w:t>безопасности информации средства защиты информации</w:t>
      </w:r>
      <w:proofErr w:type="gramEnd"/>
      <w:r w:rsidRPr="009C1552">
        <w:rPr>
          <w:rFonts w:eastAsiaTheme="minorHAnsi"/>
          <w:bCs/>
          <w:lang w:eastAsia="en-US"/>
        </w:rPr>
        <w:t>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lastRenderedPageBreak/>
        <w:t>Средства защиты информации должны иметь сертификат соответствия, выданный ФСТЭК России, по защищенности от несанкционированного доступа к информации не ниже 5 класса и по уровню контроля отсутствия не декларированных возможностей не ниже 4 уровня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Межсетевые экраны должны иметь сертификат соответствия, выданный ФСТЭК России, по защищенности от несанкционированного доступа к информации не ниже 4 класса.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Должны быть разработаны и внедрены организационно-режимные меры защиты, реализующие: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контроль и регистрацию несанкционированных вскрытий технических средств;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контроль доступа пользователей и обслуживающего персонала в помещения размещения КТС;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изготовление и хранение резервных копий </w:t>
      </w:r>
      <w:proofErr w:type="gramStart"/>
      <w:r w:rsidRPr="009C1552">
        <w:rPr>
          <w:rFonts w:ascii="Times New Roman" w:eastAsia="Arial Unicode MS" w:hAnsi="Times New Roman"/>
          <w:bCs/>
          <w:sz w:val="24"/>
          <w:szCs w:val="24"/>
        </w:rPr>
        <w:t>ПО</w:t>
      </w:r>
      <w:proofErr w:type="gramEnd"/>
      <w:r w:rsidRPr="009C1552">
        <w:rPr>
          <w:rFonts w:ascii="Times New Roman" w:eastAsia="Arial Unicode MS" w:hAnsi="Times New Roman"/>
          <w:bCs/>
          <w:sz w:val="24"/>
          <w:szCs w:val="24"/>
        </w:rPr>
        <w:t>.</w:t>
      </w:r>
    </w:p>
    <w:p w:rsidR="0076075B" w:rsidRPr="009C1552" w:rsidRDefault="0076075B" w:rsidP="0076075B">
      <w:pPr>
        <w:tabs>
          <w:tab w:val="left" w:pos="1134"/>
        </w:tabs>
        <w:spacing w:after="100"/>
        <w:ind w:left="709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bookmarkStart w:id="19" w:name="_Toc287008083"/>
      <w:bookmarkStart w:id="20" w:name="_Toc287103664"/>
      <w:bookmarkStart w:id="21" w:name="_Toc341011354"/>
      <w:r w:rsidRPr="009C1552">
        <w:rPr>
          <w:rFonts w:eastAsiaTheme="minorHAnsi"/>
          <w:b/>
          <w:lang w:eastAsia="en-US"/>
        </w:rPr>
        <w:t>Требования к безопасности</w:t>
      </w:r>
      <w:bookmarkEnd w:id="19"/>
      <w:bookmarkEnd w:id="20"/>
      <w:bookmarkEnd w:id="21"/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Технические средства должны обеспечивать защиту обслуживающего персонала от поражения электрическим током в соответствии с требованиями ГОСТ 12.2.007-75 по классу I, что означает наличие рабочей изоляции и элемента для заземления. В случае если изделие имеет провод для присоединения к источнику питания, этот провод должен иметь заземляющую жилу и вилку с заземляющим контактом.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Все внешние элементы технических средств, находящихся под напряжением, согласно ГОСТ 12.1.019-79,  должны иметь защиту от случайного прикосновения, а сами технические средства должны иметь защитное заземление в соответствии с ГОСТ 12.1.030-81. Шкафы, пульты и корпуса должны иметь зажимы или сетевые вилки с контактом для подключения защитного заземления.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Периферийное оборудование должно иметь изоляцию между цепями питания и корпусом с электрической прочностью, достаточной для выдерживания переменного напряжения не менее 2500 В. Электрическое сопротивление изоляции между цепями питания и корпусом должно составлять не менее 20 МОм.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Технические средства системы по требованиям пожарной безопасности и взрывобезопасности должны отвечать «Правилам устройс</w:t>
      </w:r>
      <w:r w:rsidRPr="009C1552">
        <w:rPr>
          <w:rFonts w:eastAsiaTheme="minorHAnsi"/>
          <w:bCs/>
          <w:lang w:eastAsia="en-US"/>
        </w:rPr>
        <w:softHyphen/>
        <w:t>тва электроустановок», а также требованиям ГОСТ 12.1.004-91 (по пожарной безопасности) и ГОСТ 12.1.010-76 (по взрывобезопасности).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Монтаж, наладка, эксплуатация, обслуживание и ремонт технических средств системы должны производиться согласно инструкциям по эксплуатации на эти устройства, где есть соответствующие разделы по обеспечению безопасности. Все виды работ по монтажу и демонтажу должны выполняться при отключенном напряжении питания. 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Уровень шума, создаваемый техническими средствами системы не должен превышать в местах расположения оперативного персонала системы 40 дБ.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Технические средства системы, являющиеся источником электромагнитного излучения, должны иметь соответствующий санитарный сертификат.</w:t>
      </w: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bookmarkStart w:id="22" w:name="_Toc341011361"/>
      <w:r w:rsidRPr="009C1552">
        <w:rPr>
          <w:rFonts w:eastAsiaTheme="minorHAnsi"/>
          <w:b/>
          <w:lang w:eastAsia="en-US"/>
        </w:rPr>
        <w:t>Требования к патентной чистоте</w:t>
      </w:r>
      <w:bookmarkEnd w:id="22"/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Патентная чистота на все компоненты ИТС  и используемые конструктивные решения должна быть обеспечена в отношении Российской Федерации, а также в отношении других стран, если в эти страны планируется поставка ИТС, ее компонентов, документации.</w:t>
      </w: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bookmarkStart w:id="23" w:name="_Toc340864354"/>
      <w:bookmarkStart w:id="24" w:name="_Toc341011362"/>
      <w:bookmarkEnd w:id="10"/>
      <w:bookmarkEnd w:id="11"/>
      <w:bookmarkEnd w:id="12"/>
      <w:r w:rsidRPr="009C1552">
        <w:rPr>
          <w:rFonts w:eastAsiaTheme="minorHAnsi"/>
          <w:b/>
          <w:lang w:eastAsia="en-US"/>
        </w:rPr>
        <w:lastRenderedPageBreak/>
        <w:t>Требования по стандартизации и унификации</w:t>
      </w:r>
      <w:bookmarkEnd w:id="23"/>
      <w:bookmarkEnd w:id="24"/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При создании системы должны использоваться принятые в Российской Федерации классификаторы и справочники. 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При создании системы следует руководствоваться действующими в Российской Федерации национальными стандартам и другими нормативно-технические документами.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Используемые оборудование и материалы, подлежащие обязательной сертификации, должны иметь соответствующие сертификаты.</w:t>
      </w: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bookmarkStart w:id="25" w:name="_Toc340864351"/>
      <w:bookmarkStart w:id="26" w:name="_Toc341011348"/>
      <w:r w:rsidRPr="009C1552">
        <w:rPr>
          <w:rFonts w:eastAsiaTheme="minorHAnsi"/>
          <w:b/>
          <w:lang w:eastAsia="en-US"/>
        </w:rPr>
        <w:t>Требования к квалификации персонала</w:t>
      </w:r>
      <w:bookmarkEnd w:id="25"/>
      <w:bookmarkEnd w:id="26"/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Обслуживание системы должны осуществлять технические специалисты службы технической поддержки по компьютерному, сетевому, телекоммуникационному оборудованию, операционным системам, системам управление базами данных. Основная задача – обеспечение устойчивого функционирования системного программного обеспечения и оборудования, устранение отказов и проведение мероприятий по резервному </w:t>
      </w:r>
      <w:proofErr w:type="gramStart"/>
      <w:r w:rsidRPr="009C1552">
        <w:rPr>
          <w:rFonts w:eastAsiaTheme="minorHAnsi"/>
          <w:bCs/>
          <w:lang w:eastAsia="en-US"/>
        </w:rPr>
        <w:t>копированию</w:t>
      </w:r>
      <w:proofErr w:type="gramEnd"/>
      <w:r w:rsidRPr="009C1552">
        <w:rPr>
          <w:rFonts w:eastAsiaTheme="minorHAnsi"/>
          <w:bCs/>
          <w:lang w:eastAsia="en-US"/>
        </w:rPr>
        <w:t xml:space="preserve"> и восстановление информации, выполнение плана восстановления функционирования после аварий.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Штатный состав обслуживающих специалистов должен пройти специальное обучение на право эксплуатации элементов системы.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Штатный состав обслуживающих специалистов должен быть рассчитан на этапе  создания системы.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Персонал должны обладать необходимой квалификацией для эксплуатации персональных компьютеров, знать общие основы построения системы и общие требования к взаимодействию с подсистемой, поддерживающей бизнес-процесс данного пользователя.</w:t>
      </w: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bookmarkStart w:id="27" w:name="_Toc205968746"/>
      <w:bookmarkStart w:id="28" w:name="_Toc282760922"/>
      <w:bookmarkStart w:id="29" w:name="_Toc341011356"/>
      <w:r w:rsidRPr="009C1552">
        <w:rPr>
          <w:rFonts w:eastAsiaTheme="minorHAnsi"/>
          <w:b/>
          <w:lang w:eastAsia="en-US"/>
        </w:rPr>
        <w:t xml:space="preserve">Требования к </w:t>
      </w:r>
      <w:bookmarkEnd w:id="27"/>
      <w:r w:rsidRPr="009C1552">
        <w:rPr>
          <w:rFonts w:eastAsiaTheme="minorHAnsi"/>
          <w:b/>
          <w:lang w:eastAsia="en-US"/>
        </w:rPr>
        <w:t>служебным и техническим помещени</w:t>
      </w:r>
      <w:bookmarkEnd w:id="28"/>
      <w:r w:rsidRPr="009C1552">
        <w:rPr>
          <w:rFonts w:eastAsiaTheme="minorHAnsi"/>
          <w:b/>
          <w:lang w:eastAsia="en-US"/>
        </w:rPr>
        <w:t>ям</w:t>
      </w:r>
      <w:bookmarkEnd w:id="29"/>
    </w:p>
    <w:p w:rsidR="0076075B" w:rsidRPr="009C1552" w:rsidRDefault="0076075B" w:rsidP="0076075B">
      <w:pPr>
        <w:numPr>
          <w:ilvl w:val="3"/>
          <w:numId w:val="56"/>
        </w:numPr>
        <w:spacing w:after="100" w:line="276" w:lineRule="auto"/>
        <w:contextualSpacing/>
        <w:jc w:val="left"/>
        <w:rPr>
          <w:rFonts w:eastAsiaTheme="minorHAnsi"/>
          <w:b/>
          <w:lang w:eastAsia="en-US"/>
        </w:rPr>
      </w:pPr>
      <w:bookmarkStart w:id="30" w:name="_Toc201490341"/>
      <w:bookmarkStart w:id="31" w:name="_Toc282760923"/>
      <w:bookmarkStart w:id="32" w:name="_Toc341011357"/>
      <w:r w:rsidRPr="009C1552">
        <w:rPr>
          <w:rFonts w:eastAsiaTheme="minorHAnsi"/>
          <w:b/>
          <w:lang w:eastAsia="en-US"/>
        </w:rPr>
        <w:t>Требования к планировке и отделке помещений.</w:t>
      </w:r>
      <w:bookmarkEnd w:id="30"/>
      <w:bookmarkEnd w:id="31"/>
      <w:bookmarkEnd w:id="32"/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При планировке помещений необходимо предусмотреть: диспетчерский зал, отгороженную прозрачной звуконепроницаемой перегородкой комнату совещаний, комнату отдыха и приема пищи для дежурной службы, аппаратную для размещения технологического оборудования, помещения для тестирования и наладки оборудования, помещения для  хранения ЗИП. 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При создании интерьера должен быть разработан и согласован дизайн-проект, включающий: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цветовые решения и отделочные материалы пола, стен и потолка;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компоновку и </w:t>
      </w:r>
      <w:proofErr w:type="gramStart"/>
      <w:r w:rsidRPr="009C1552">
        <w:rPr>
          <w:rFonts w:ascii="Times New Roman" w:eastAsia="Arial Unicode MS" w:hAnsi="Times New Roman"/>
          <w:bCs/>
          <w:sz w:val="24"/>
          <w:szCs w:val="24"/>
        </w:rPr>
        <w:t>мебельный</w:t>
      </w:r>
      <w:proofErr w:type="gramEnd"/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 конструктив рабочих мест, располагаемых в помещениях  ИТС. 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При создании дизайна интерьера помещения ИТС необходимо учитывать современные требования к эксплуатации офисных помещений с точки зрения эргономики и технологичности при соблюдении действующих СанПиН 2.2.2/2.4.1340-03. 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Для внутренней отделки интерьера помещений, должны использоваться диффузно-отражающие материалы с коэффициентом отражения для потолка - 0,7 - 0,8; для стен - 0,5 - 0,6; для пола - 0,3 -0,5.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Служебные помещения ИТС должно иметь естественное и искусственное освещение. Оконные проемы должны быть оборудованы регулируемыми устройствами типа: жалюзи, занавесей, внешних козырьков и др.</w:t>
      </w:r>
    </w:p>
    <w:p w:rsidR="004C5C46" w:rsidRPr="009C1552" w:rsidRDefault="004C5C46" w:rsidP="0076075B">
      <w:pPr>
        <w:spacing w:after="100"/>
        <w:ind w:firstLine="708"/>
        <w:rPr>
          <w:rFonts w:eastAsiaTheme="minorHAnsi"/>
          <w:bCs/>
          <w:lang w:eastAsia="en-US"/>
        </w:rPr>
      </w:pPr>
    </w:p>
    <w:p w:rsidR="0076075B" w:rsidRPr="009C1552" w:rsidRDefault="0076075B" w:rsidP="0076075B">
      <w:pPr>
        <w:numPr>
          <w:ilvl w:val="3"/>
          <w:numId w:val="56"/>
        </w:numPr>
        <w:spacing w:after="100" w:line="276" w:lineRule="auto"/>
        <w:contextualSpacing/>
        <w:jc w:val="left"/>
        <w:rPr>
          <w:rFonts w:eastAsiaTheme="minorHAnsi"/>
          <w:b/>
          <w:lang w:eastAsia="en-US"/>
        </w:rPr>
      </w:pPr>
      <w:bookmarkStart w:id="33" w:name="_Toc201490342"/>
      <w:bookmarkStart w:id="34" w:name="_Toc282760924"/>
      <w:r w:rsidRPr="009C1552">
        <w:rPr>
          <w:rFonts w:eastAsiaTheme="minorHAnsi"/>
          <w:b/>
          <w:lang w:eastAsia="en-US"/>
        </w:rPr>
        <w:lastRenderedPageBreak/>
        <w:t xml:space="preserve"> </w:t>
      </w:r>
      <w:bookmarkStart w:id="35" w:name="_Toc341011358"/>
      <w:r w:rsidRPr="009C1552">
        <w:rPr>
          <w:rFonts w:eastAsiaTheme="minorHAnsi"/>
          <w:b/>
          <w:lang w:eastAsia="en-US"/>
        </w:rPr>
        <w:t>Требования к эргономике рабочих мест.</w:t>
      </w:r>
      <w:bookmarkEnd w:id="33"/>
      <w:bookmarkEnd w:id="34"/>
      <w:bookmarkEnd w:id="35"/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Рабочее место должно удовлетворять общим требованиям по технической эстетике по ГОСТ</w:t>
      </w:r>
      <w:r w:rsidRPr="009C1552">
        <w:rPr>
          <w:rFonts w:eastAsiaTheme="minorHAnsi"/>
        </w:rPr>
        <w:t xml:space="preserve"> </w:t>
      </w:r>
      <w:r w:rsidRPr="009C1552">
        <w:rPr>
          <w:rFonts w:eastAsiaTheme="minorHAnsi"/>
          <w:bCs/>
          <w:lang w:eastAsia="en-US"/>
        </w:rPr>
        <w:t>24750-81 эргономическим требованиям к оборудованию рабочих мест по ГОСТ 12.2.049.-80 и антропометрическим показателям человека-оператора по ГОСТ В 21114-80.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Мебельный конструктив должен быть выполнен на базе современных технологий по изготовлению мебельной продукции. Конструкция должна обеспечивать: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расстояние от глаз оператора до поверхности монитора в пределах 0.4-</w:t>
      </w:r>
      <w:smartTag w:uri="urn:schemas-microsoft-com:office:smarttags" w:element="metricconverter">
        <w:smartTagPr>
          <w:attr w:name="ProductID" w:val="0.8 м"/>
        </w:smartTagPr>
        <w:r w:rsidRPr="009C1552">
          <w:rPr>
            <w:rFonts w:ascii="Times New Roman" w:eastAsia="Arial Unicode MS" w:hAnsi="Times New Roman"/>
            <w:bCs/>
            <w:sz w:val="24"/>
            <w:szCs w:val="24"/>
          </w:rPr>
          <w:t>0.8 м</w:t>
        </w:r>
      </w:smartTag>
      <w:r w:rsidRPr="009C1552">
        <w:rPr>
          <w:rFonts w:ascii="Times New Roman" w:eastAsia="Arial Unicode MS" w:hAnsi="Times New Roman"/>
          <w:bCs/>
          <w:sz w:val="24"/>
          <w:szCs w:val="24"/>
        </w:rPr>
        <w:t>.;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наличие на рабочем столе свободного пространства не менее 600*450 мм</w:t>
      </w:r>
      <w:proofErr w:type="gramStart"/>
      <w:r w:rsidRPr="009C1552">
        <w:rPr>
          <w:rFonts w:ascii="Times New Roman" w:eastAsia="Arial Unicode MS" w:hAnsi="Times New Roman"/>
          <w:bCs/>
          <w:sz w:val="24"/>
          <w:szCs w:val="24"/>
        </w:rPr>
        <w:t>.</w:t>
      </w:r>
      <w:proofErr w:type="gramEnd"/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 </w:t>
      </w:r>
      <w:proofErr w:type="gramStart"/>
      <w:r w:rsidRPr="009C1552">
        <w:rPr>
          <w:rFonts w:ascii="Times New Roman" w:eastAsia="Arial Unicode MS" w:hAnsi="Times New Roman"/>
          <w:bCs/>
          <w:sz w:val="24"/>
          <w:szCs w:val="24"/>
        </w:rPr>
        <w:t>д</w:t>
      </w:r>
      <w:proofErr w:type="gramEnd"/>
      <w:r w:rsidRPr="009C1552">
        <w:rPr>
          <w:rFonts w:ascii="Times New Roman" w:eastAsia="Arial Unicode MS" w:hAnsi="Times New Roman"/>
          <w:bCs/>
          <w:sz w:val="24"/>
          <w:szCs w:val="24"/>
        </w:rPr>
        <w:t>ля записей;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возможность перемещения клавиатуры в пределах 0.2-</w:t>
      </w:r>
      <w:smartTag w:uri="urn:schemas-microsoft-com:office:smarttags" w:element="metricconverter">
        <w:smartTagPr>
          <w:attr w:name="ProductID" w:val="0.3 м"/>
        </w:smartTagPr>
        <w:r w:rsidRPr="009C1552">
          <w:rPr>
            <w:rFonts w:ascii="Times New Roman" w:eastAsia="Arial Unicode MS" w:hAnsi="Times New Roman"/>
            <w:bCs/>
            <w:sz w:val="24"/>
            <w:szCs w:val="24"/>
          </w:rPr>
          <w:t>0.3 м</w:t>
        </w:r>
      </w:smartTag>
      <w:r w:rsidRPr="009C1552">
        <w:rPr>
          <w:rFonts w:ascii="Times New Roman" w:eastAsia="Arial Unicode MS" w:hAnsi="Times New Roman"/>
          <w:bCs/>
          <w:sz w:val="24"/>
          <w:szCs w:val="24"/>
        </w:rPr>
        <w:t>. относительно экрана;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минимальное пространство для размещения стула (кресла) оператора – не менее 700мм.;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расстояние между краем столешницы и стеной – не менее </w:t>
      </w:r>
      <w:smartTag w:uri="urn:schemas-microsoft-com:office:smarttags" w:element="metricconverter">
        <w:smartTagPr>
          <w:attr w:name="ProductID" w:val="1 м"/>
        </w:smartTagPr>
        <w:r w:rsidRPr="009C1552">
          <w:rPr>
            <w:rFonts w:ascii="Times New Roman" w:eastAsia="Arial Unicode MS" w:hAnsi="Times New Roman"/>
            <w:bCs/>
            <w:sz w:val="24"/>
            <w:szCs w:val="24"/>
          </w:rPr>
          <w:t>1 м</w:t>
        </w:r>
      </w:smartTag>
      <w:r w:rsidRPr="009C1552">
        <w:rPr>
          <w:rFonts w:ascii="Times New Roman" w:eastAsia="Arial Unicode MS" w:hAnsi="Times New Roman"/>
          <w:bCs/>
          <w:sz w:val="24"/>
          <w:szCs w:val="24"/>
        </w:rPr>
        <w:t>.;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допустимые повороты головы для обзора видеостены (экрана) в горизонтальной плоскости не более 45 град., а в вертикальной плоскости не более 30 град. от линии взора.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Торцы и кромки столешниц и тумб должны быть закруглены, места стыков не должны иметь выступов и острых углов. Фурнитура стола и тумб должна иметь соответствующие скругления для предотвращения зацепов одежды операторов.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Рабочая поверхность должна иметь неяркий цвет, матовую фактуру, низкую адгезию к загрязнениям. Должны быть предусмотрены закрывающиеся отверстия (лючки) для прокладки соединительных кабелей устанавливаемой аппаратуры. Поверхность столешницы не должна создавать электростатического напряжения.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Под столешницей должны располагаться </w:t>
      </w:r>
      <w:proofErr w:type="gramStart"/>
      <w:r w:rsidRPr="009C1552">
        <w:rPr>
          <w:rFonts w:eastAsiaTheme="minorHAnsi"/>
          <w:bCs/>
          <w:lang w:eastAsia="en-US"/>
        </w:rPr>
        <w:t>специальный</w:t>
      </w:r>
      <w:proofErr w:type="gramEnd"/>
      <w:r w:rsidRPr="009C1552">
        <w:rPr>
          <w:rFonts w:eastAsiaTheme="minorHAnsi"/>
          <w:bCs/>
          <w:lang w:eastAsia="en-US"/>
        </w:rPr>
        <w:t xml:space="preserve"> конструктив (выдвижные полки) для размещения системных блоков компьютера и короба для прокладки кабелей, исключающие возможность контакта оператора с ними.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Стул (кресло) оператора должно обеспечивать физиологически-рациональную рабочую позу, подвижность кресла должна обеспечиваться его вращением и регулировкой по высоте.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Местное освещение должно располагаться справа от оператора на уровне его глаз.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Технические средства и мебель на рабочем месте  должны соответствовать нормам и требованиям пожарной и электро безопасности. В случае возгорания не должно выделяться ядовитых (токсичных) газов и дымов. После снятия электропитания должно быть допустимо применение любых средств пожаротушения.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Типовое рабочее место оборудуется  двумя розетками RJ-45 6-й категории и блоком электропитания с 4 розетками электропитания для подключения средств вычислительной техники (компьютерной техники). Тип розеток - «Евростандарт» с заземляющим контактом.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Компьютерные розетки должны подключаются к отдельным от бытовой электросети фидерам ввода электропитания. Необходимо предусмотреть физическую защиту кабеля от механического повреждения.</w:t>
      </w: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bookmarkStart w:id="36" w:name="_Toc201490343"/>
      <w:bookmarkStart w:id="37" w:name="_Toc282760925"/>
      <w:r w:rsidRPr="009C1552">
        <w:rPr>
          <w:rFonts w:eastAsiaTheme="minorHAnsi"/>
          <w:b/>
          <w:lang w:eastAsia="en-US"/>
        </w:rPr>
        <w:t xml:space="preserve">  </w:t>
      </w:r>
      <w:bookmarkStart w:id="38" w:name="_Toc341011359"/>
      <w:r w:rsidRPr="009C1552">
        <w:rPr>
          <w:rFonts w:eastAsiaTheme="minorHAnsi"/>
          <w:b/>
          <w:lang w:eastAsia="en-US"/>
        </w:rPr>
        <w:t xml:space="preserve">Требования к инженерно-техническому </w:t>
      </w:r>
      <w:bookmarkEnd w:id="36"/>
      <w:r w:rsidRPr="009C1552">
        <w:rPr>
          <w:rFonts w:eastAsiaTheme="minorHAnsi"/>
          <w:b/>
          <w:lang w:eastAsia="en-US"/>
        </w:rPr>
        <w:t>оснащению</w:t>
      </w:r>
      <w:bookmarkEnd w:id="37"/>
      <w:bookmarkEnd w:id="38"/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В соответствии с действующими нормами должны быть предусмотрены инженерно-технические системы: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пожарной сигнализации и пожаротушения;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lastRenderedPageBreak/>
        <w:t>контроля доступа в помещения при необходимости с домофонной связью;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основного, резервного и аварийного энергоснабжения;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контроля и поддержания температуры и влажности;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искусственного, естественного и аварийного освещения;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радиовещания, громкоговорящей связи, тревожной сигнализации и оповещения.</w:t>
      </w:r>
    </w:p>
    <w:p w:rsidR="0076075B" w:rsidRPr="009C1552" w:rsidRDefault="0076075B" w:rsidP="0076075B">
      <w:pPr>
        <w:tabs>
          <w:tab w:val="left" w:pos="1134"/>
        </w:tabs>
        <w:spacing w:after="100"/>
        <w:ind w:left="709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t xml:space="preserve">  </w:t>
      </w:r>
      <w:bookmarkStart w:id="39" w:name="_Toc201490351"/>
      <w:bookmarkStart w:id="40" w:name="_Toc282760926"/>
      <w:bookmarkStart w:id="41" w:name="_Toc341011360"/>
      <w:bookmarkStart w:id="42" w:name="_Toc287103668"/>
      <w:r w:rsidRPr="009C1552">
        <w:rPr>
          <w:rFonts w:eastAsiaTheme="minorHAnsi"/>
          <w:b/>
          <w:lang w:eastAsia="en-US"/>
        </w:rPr>
        <w:t>Требования к техническим помещениям.</w:t>
      </w:r>
      <w:bookmarkEnd w:id="39"/>
      <w:bookmarkEnd w:id="40"/>
      <w:bookmarkEnd w:id="41"/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Аппаратная в помещениях ИТС должна быть оборудована: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как минимум двумя выделенными двойными розетками переменного тока 220</w:t>
      </w:r>
      <w:proofErr w:type="gramStart"/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 В</w:t>
      </w:r>
      <w:proofErr w:type="gramEnd"/>
      <w:r w:rsidRPr="009C1552">
        <w:rPr>
          <w:rFonts w:ascii="Times New Roman" w:eastAsia="Arial Unicode MS" w:hAnsi="Times New Roman"/>
          <w:bCs/>
          <w:sz w:val="24"/>
          <w:szCs w:val="24"/>
        </w:rPr>
        <w:t>, находящимися на выделенных сегментах</w:t>
      </w:r>
      <w:r w:rsidR="006405F7" w:rsidRPr="009C1552">
        <w:rPr>
          <w:rFonts w:ascii="Times New Roman" w:eastAsia="Arial Unicode MS" w:hAnsi="Times New Roman"/>
          <w:bCs/>
          <w:sz w:val="24"/>
          <w:szCs w:val="24"/>
        </w:rPr>
        <w:t>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отдельными двойными розетками общего назначения, переменного тока 220</w:t>
      </w:r>
      <w:proofErr w:type="gramStart"/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 В</w:t>
      </w:r>
      <w:proofErr w:type="gramEnd"/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 (для подключения инструментов, измерительного оборудования и т.д.), расположенными на высоте как минимум </w:t>
      </w:r>
      <w:smartTag w:uri="urn:schemas-microsoft-com:office:smarttags" w:element="metricconverter">
        <w:smartTagPr>
          <w:attr w:name="ProductID" w:val="15 см"/>
        </w:smartTagPr>
        <w:r w:rsidRPr="009C1552">
          <w:rPr>
            <w:rFonts w:ascii="Times New Roman" w:eastAsia="Arial Unicode MS" w:hAnsi="Times New Roman"/>
            <w:bCs/>
            <w:sz w:val="24"/>
            <w:szCs w:val="24"/>
          </w:rPr>
          <w:t>15 см</w:t>
        </w:r>
      </w:smartTag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 над полом с интервалом </w:t>
      </w:r>
      <w:smartTag w:uri="urn:schemas-microsoft-com:office:smarttags" w:element="metricconverter">
        <w:smartTagPr>
          <w:attr w:name="ProductID" w:val="1.8 м"/>
        </w:smartTagPr>
        <w:r w:rsidRPr="009C1552">
          <w:rPr>
            <w:rFonts w:ascii="Times New Roman" w:eastAsia="Arial Unicode MS" w:hAnsi="Times New Roman"/>
            <w:bCs/>
            <w:sz w:val="24"/>
            <w:szCs w:val="24"/>
          </w:rPr>
          <w:t>1.8 м</w:t>
        </w:r>
      </w:smartTag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 по периметру стен.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Основное энергоснабжение активного оборудования обеспечивается от сети переменного тока с устройством бесперебойного питания для защиты оборудования против перебоя электроснабжения, а также от перепадов, всплесков и пиков напряжения в электропитании. 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Резервное питание от аккумуляторов поддерживается не менее 30 мин. 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Шины заземления монтируются для всех точек установки активного сетевого оборудования в соответствии с требованиями на применяемую аппаратуру. 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Система заземления должна быть выполнена в соответствии с требованиями ПУЭ.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Система заземления объекта обеспечивает подключение как защитного, так и телекоммуникационного заземления.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Обеспечивается освещение, эквивалентное минимум 540 </w:t>
      </w:r>
      <w:proofErr w:type="spellStart"/>
      <w:r w:rsidRPr="009C1552">
        <w:rPr>
          <w:rFonts w:eastAsiaTheme="minorHAnsi"/>
          <w:bCs/>
          <w:lang w:eastAsia="en-US"/>
        </w:rPr>
        <w:t>лк</w:t>
      </w:r>
      <w:proofErr w:type="spellEnd"/>
      <w:r w:rsidRPr="009C1552">
        <w:rPr>
          <w:rFonts w:eastAsiaTheme="minorHAnsi"/>
          <w:bCs/>
          <w:lang w:eastAsia="en-US"/>
        </w:rPr>
        <w:t xml:space="preserve">, измеренным на высоте </w:t>
      </w:r>
      <w:smartTag w:uri="urn:schemas-microsoft-com:office:smarttags" w:element="metricconverter">
        <w:smartTagPr>
          <w:attr w:name="ProductID" w:val="1 м"/>
        </w:smartTagPr>
        <w:r w:rsidRPr="009C1552">
          <w:rPr>
            <w:rFonts w:eastAsiaTheme="minorHAnsi"/>
            <w:bCs/>
            <w:lang w:eastAsia="en-US"/>
          </w:rPr>
          <w:t>1 м</w:t>
        </w:r>
      </w:smartTag>
      <w:r w:rsidRPr="009C1552">
        <w:rPr>
          <w:rFonts w:eastAsiaTheme="minorHAnsi"/>
          <w:bCs/>
          <w:lang w:eastAsia="en-US"/>
        </w:rPr>
        <w:t xml:space="preserve"> над полом.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Светильники располагаются на высоте как минимум </w:t>
      </w:r>
      <w:smartTag w:uri="urn:schemas-microsoft-com:office:smarttags" w:element="metricconverter">
        <w:smartTagPr>
          <w:attr w:name="ProductID" w:val="2.6 м"/>
        </w:smartTagPr>
        <w:r w:rsidRPr="009C1552">
          <w:rPr>
            <w:rFonts w:eastAsiaTheme="minorHAnsi"/>
            <w:bCs/>
            <w:lang w:eastAsia="en-US"/>
          </w:rPr>
          <w:t>2.6 м</w:t>
        </w:r>
      </w:smartTag>
      <w:r w:rsidRPr="009C1552">
        <w:rPr>
          <w:rFonts w:eastAsiaTheme="minorHAnsi"/>
          <w:bCs/>
          <w:lang w:eastAsia="en-US"/>
        </w:rPr>
        <w:t xml:space="preserve"> над полом.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Рекомендуется установка аварийного освещения.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Выключатели освещения должны располагаться в местах, </w:t>
      </w:r>
      <w:proofErr w:type="gramStart"/>
      <w:r w:rsidRPr="009C1552">
        <w:rPr>
          <w:rFonts w:eastAsiaTheme="minorHAnsi"/>
          <w:bCs/>
          <w:lang w:eastAsia="en-US"/>
        </w:rPr>
        <w:t>легко доступных</w:t>
      </w:r>
      <w:proofErr w:type="gramEnd"/>
      <w:r w:rsidRPr="009C1552">
        <w:rPr>
          <w:rFonts w:eastAsiaTheme="minorHAnsi"/>
          <w:bCs/>
          <w:lang w:eastAsia="en-US"/>
        </w:rPr>
        <w:t xml:space="preserve"> при входе в аппаратную.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В аппаратной должно обеспечиваться отопление, вентиляция и кондиционирование для поддержания в требуемых диапазонах следующих параметров: температура 8°С-24</w:t>
      </w:r>
      <w:proofErr w:type="gramStart"/>
      <w:r w:rsidRPr="009C1552">
        <w:rPr>
          <w:rFonts w:eastAsiaTheme="minorHAnsi"/>
          <w:bCs/>
          <w:lang w:eastAsia="en-US"/>
        </w:rPr>
        <w:t>°С</w:t>
      </w:r>
      <w:proofErr w:type="gramEnd"/>
      <w:r w:rsidRPr="009C1552">
        <w:rPr>
          <w:rFonts w:eastAsiaTheme="minorHAnsi"/>
          <w:bCs/>
          <w:lang w:eastAsia="en-US"/>
        </w:rPr>
        <w:t>, влажность 30%-55% RH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Рекомендуется установить непрерывный и выделенный контроль микроклимата (24 часа в сутки, 365 дней в году). 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Для предотвращения появления статического электричества и пыли полы, стены и потолки подвергаются  специальной обработке. 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Помещение должно иметь двери, открывающиеся наружу полностью, с минимальными размерами </w:t>
      </w:r>
      <w:smartTag w:uri="urn:schemas-microsoft-com:office:smarttags" w:element="metricconverter">
        <w:smartTagPr>
          <w:attr w:name="ProductID" w:val="90 см"/>
        </w:smartTagPr>
        <w:r w:rsidRPr="009C1552">
          <w:rPr>
            <w:rFonts w:eastAsiaTheme="minorHAnsi"/>
            <w:bCs/>
            <w:lang w:eastAsia="en-US"/>
          </w:rPr>
          <w:t>90 см</w:t>
        </w:r>
      </w:smartTag>
      <w:r w:rsidRPr="009C1552">
        <w:rPr>
          <w:rFonts w:eastAsiaTheme="minorHAnsi"/>
          <w:bCs/>
          <w:lang w:eastAsia="en-US"/>
        </w:rPr>
        <w:t xml:space="preserve"> в ширину и </w:t>
      </w:r>
      <w:smartTag w:uri="urn:schemas-microsoft-com:office:smarttags" w:element="metricconverter">
        <w:smartTagPr>
          <w:attr w:name="ProductID" w:val="2.0 м"/>
        </w:smartTagPr>
        <w:r w:rsidRPr="009C1552">
          <w:rPr>
            <w:rFonts w:eastAsiaTheme="minorHAnsi"/>
            <w:bCs/>
            <w:lang w:eastAsia="en-US"/>
          </w:rPr>
          <w:t>2.0 м</w:t>
        </w:r>
      </w:smartTag>
      <w:r w:rsidRPr="009C1552">
        <w:rPr>
          <w:rFonts w:eastAsiaTheme="minorHAnsi"/>
          <w:bCs/>
          <w:lang w:eastAsia="en-US"/>
        </w:rPr>
        <w:t xml:space="preserve"> в высоту.</w:t>
      </w: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bookmarkStart w:id="43" w:name="_Toc287008079"/>
      <w:bookmarkStart w:id="44" w:name="_Toc287103653"/>
      <w:bookmarkStart w:id="45" w:name="_Toc341011363"/>
      <w:bookmarkEnd w:id="42"/>
      <w:r w:rsidRPr="009C1552">
        <w:rPr>
          <w:rFonts w:eastAsiaTheme="minorHAnsi"/>
          <w:b/>
          <w:lang w:eastAsia="en-US"/>
        </w:rPr>
        <w:t>Перспективы развития и модернизации системы</w:t>
      </w:r>
      <w:bookmarkEnd w:id="43"/>
      <w:bookmarkEnd w:id="44"/>
      <w:bookmarkEnd w:id="45"/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Технические решения, принимаемые при разработке системы, должны отвечать принципу развития (открытости), исходя из перспективы увеличения количества объектов автоматизации. 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lastRenderedPageBreak/>
        <w:t>При создании системы должны использоваться решения, позволяющие за счет наращивания вычислительной мощности входящих в состав управляющего вычислительного комплекса средств, перехода на использование сетевого оборудования с большей пропускной способностью, увеличения числа каналов связи и других подобных мер обеспечить дальнейшее развитие системы без ее кардинальной переработки.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Перспективы модернизации системы связаны с возможным расширением функций или задач  системы, с совершенствованием методов оптимального управления движением транспорта, а также с переходом на новое поколение аппаратуры. </w:t>
      </w: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bookmarkStart w:id="46" w:name="_Toc285156857"/>
      <w:bookmarkStart w:id="47" w:name="_Toc341011391"/>
      <w:bookmarkStart w:id="48" w:name="_Toc205988034"/>
      <w:bookmarkStart w:id="49" w:name="_Toc189373418"/>
      <w:bookmarkStart w:id="50" w:name="_Toc189544050"/>
      <w:bookmarkStart w:id="51" w:name="_Toc191275024"/>
      <w:bookmarkStart w:id="52" w:name="_Toc193100299"/>
      <w:r w:rsidRPr="009C1552">
        <w:rPr>
          <w:rFonts w:eastAsiaTheme="minorHAnsi"/>
          <w:b/>
          <w:lang w:eastAsia="en-US"/>
        </w:rPr>
        <w:t>Требования к информационному обеспечению</w:t>
      </w:r>
      <w:bookmarkEnd w:id="46"/>
      <w:bookmarkEnd w:id="47"/>
      <w:r w:rsidRPr="009C1552">
        <w:rPr>
          <w:rFonts w:eastAsiaTheme="minorHAnsi"/>
          <w:b/>
          <w:lang w:eastAsia="en-US"/>
        </w:rPr>
        <w:t xml:space="preserve"> 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bookmarkStart w:id="53" w:name="_Toc201490091"/>
      <w:r w:rsidRPr="009C1552">
        <w:rPr>
          <w:rFonts w:eastAsiaTheme="minorHAnsi"/>
          <w:bCs/>
          <w:lang w:eastAsia="en-US"/>
        </w:rPr>
        <w:t xml:space="preserve">Сбор информации о транспортной системе должен состоять из процессов, позволяющих на последующих стадиях производить анализ транспортной ситуации, прогнозирование развития транспортной ситуации в краткосрочной и долгосрочной перспективе, осуществлять выработку команд управления в автоматическом режиме для отдельных компонентов транспортной системы, выработку вариантов решений (сценариев) по управлению транспортными </w:t>
      </w:r>
      <w:proofErr w:type="gramStart"/>
      <w:r w:rsidRPr="009C1552">
        <w:rPr>
          <w:rFonts w:eastAsiaTheme="minorHAnsi"/>
          <w:bCs/>
          <w:lang w:eastAsia="en-US"/>
        </w:rPr>
        <w:t>потоками</w:t>
      </w:r>
      <w:proofErr w:type="gramEnd"/>
      <w:r w:rsidRPr="009C1552">
        <w:rPr>
          <w:rFonts w:eastAsiaTheme="minorHAnsi"/>
          <w:bCs/>
          <w:lang w:eastAsia="en-US"/>
        </w:rPr>
        <w:t xml:space="preserve">  как в нештатном режиме, так и в режиме стратегического планирования: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сбор, актуализация и хранение базовых статических характеристик транспортной инфраструктуры;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сбор, первичный анализ и хранение данных о текущей транспортной обстановке на участке;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сбор и хранение данных видеонаблюдения.</w:t>
      </w:r>
    </w:p>
    <w:p w:rsidR="0076075B" w:rsidRPr="009C1552" w:rsidRDefault="0076075B" w:rsidP="0076075B">
      <w:pPr>
        <w:tabs>
          <w:tab w:val="left" w:pos="1134"/>
        </w:tabs>
        <w:spacing w:after="100"/>
        <w:ind w:left="709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spacing w:after="100"/>
        <w:ind w:left="106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К базовым статическим характеристикам относятся: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топология ДС,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дислокация и режимы работы ТСОДД,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дорожная разметка,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маршруты и режим работы механизированной техники подрядных служб,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proofErr w:type="gramStart"/>
      <w:r w:rsidRPr="009C1552">
        <w:rPr>
          <w:rFonts w:ascii="Times New Roman" w:eastAsia="Arial Unicode MS" w:hAnsi="Times New Roman"/>
          <w:bCs/>
          <w:sz w:val="24"/>
          <w:szCs w:val="24"/>
        </w:rPr>
        <w:t>временная</w:t>
      </w:r>
      <w:proofErr w:type="gramEnd"/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 ОДД при дорожно-строительных работах,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параметры объектов парковочного пространства и мест отдыха,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параметры объектов дорожно-транспортной инфраструктуры.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При вводе данных, поступающих с рабочих мест персонала системы, должен осуществляться синтаксический и семантический контроль достоверности поступающей информации. При вводе данных, поступающих по каналам связи должно осуществляться декодирование информации с проверкой ее корректности.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Данные, поступающие в виде голосовых сообщений, должны оцифровываться.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Вся совокупность собираемой информации должна подвергаться первичному анализу для повышения достоверности данных по каждому источнику информации.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На стадии внедрения системы должна быть разработана процедура создания резервных копий базы данных. Копии должны храниться на энергонезависимых носителях и периодически обновляться по мере поступления новых данных и/или  через определенные промежутки времени. Целесообразно исполь</w:t>
      </w:r>
      <w:r w:rsidRPr="009C1552">
        <w:rPr>
          <w:rFonts w:eastAsiaTheme="minorHAnsi"/>
          <w:bCs/>
          <w:lang w:eastAsia="en-US"/>
        </w:rPr>
        <w:softHyphen/>
        <w:t>зование нескольких уровней резервных копий. Восстановление данных должно осуществляться путем выбора последней неиспорченной копии.</w:t>
      </w:r>
    </w:p>
    <w:p w:rsidR="0076075B" w:rsidRPr="009C1552" w:rsidRDefault="0076075B" w:rsidP="0076075B">
      <w:pPr>
        <w:spacing w:after="100"/>
        <w:rPr>
          <w:rFonts w:eastAsiaTheme="minorHAnsi"/>
          <w:lang w:eastAsia="en-US"/>
        </w:rPr>
      </w:pP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bookmarkStart w:id="54" w:name="_Toc287008089"/>
      <w:bookmarkStart w:id="55" w:name="_Toc287103678"/>
      <w:bookmarkStart w:id="56" w:name="_Toc341011392"/>
      <w:bookmarkEnd w:id="53"/>
      <w:r w:rsidRPr="009C1552">
        <w:rPr>
          <w:rFonts w:eastAsiaTheme="minorHAnsi"/>
          <w:b/>
          <w:lang w:eastAsia="en-US"/>
        </w:rPr>
        <w:lastRenderedPageBreak/>
        <w:t>Требования к математическому обеспечению</w:t>
      </w:r>
      <w:bookmarkEnd w:id="54"/>
      <w:bookmarkEnd w:id="55"/>
      <w:bookmarkEnd w:id="56"/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Группа математических методов и моделей, используемых в системе должна состоять </w:t>
      </w:r>
      <w:proofErr w:type="gramStart"/>
      <w:r w:rsidRPr="009C1552">
        <w:rPr>
          <w:rFonts w:eastAsiaTheme="minorHAnsi"/>
          <w:bCs/>
          <w:lang w:eastAsia="en-US"/>
        </w:rPr>
        <w:t>из</w:t>
      </w:r>
      <w:proofErr w:type="gramEnd"/>
      <w:r w:rsidRPr="009C1552">
        <w:rPr>
          <w:rFonts w:eastAsiaTheme="minorHAnsi"/>
          <w:bCs/>
          <w:lang w:eastAsia="en-US"/>
        </w:rPr>
        <w:t>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математических методов и моделей, используемых в алгоритмах автоматического обнаружения ДТП, транспортных заторов и остановившихся автомобилей;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математических методов и моделей, используемых в алгоритмах управления светофорными объектами;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математических методов и моделей, используемых в алгоритмах управления ЗПИ и ДИТ (ТПИ);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математических методов и моделей, используемых </w:t>
      </w:r>
      <w:proofErr w:type="gramStart"/>
      <w:r w:rsidRPr="009C1552">
        <w:rPr>
          <w:rFonts w:ascii="Times New Roman" w:eastAsia="Arial Unicode MS" w:hAnsi="Times New Roman"/>
          <w:bCs/>
          <w:sz w:val="24"/>
          <w:szCs w:val="24"/>
        </w:rPr>
        <w:t>при</w:t>
      </w:r>
      <w:proofErr w:type="gramEnd"/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 показателей функционирования системы и показателей функционирования элементов комплекса технических средств.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Способы использования математических методов и моделей должны определяться в процессе создания системы.</w:t>
      </w: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bookmarkStart w:id="57" w:name="_Toc287008092"/>
      <w:bookmarkStart w:id="58" w:name="_Toc287103681"/>
      <w:bookmarkStart w:id="59" w:name="_Toc341011393"/>
      <w:r w:rsidRPr="009C1552">
        <w:rPr>
          <w:rFonts w:eastAsiaTheme="minorHAnsi"/>
          <w:b/>
          <w:lang w:eastAsia="en-US"/>
        </w:rPr>
        <w:t>Требования к программному обеспечению</w:t>
      </w:r>
      <w:bookmarkStart w:id="60" w:name="_Toc341011394"/>
      <w:bookmarkStart w:id="61" w:name="_Toc201490089"/>
      <w:bookmarkStart w:id="62" w:name="_Toc205968711"/>
      <w:bookmarkStart w:id="63" w:name="_Toc281047928"/>
      <w:bookmarkStart w:id="64" w:name="_Toc189373424"/>
      <w:bookmarkStart w:id="65" w:name="_Toc189544056"/>
      <w:bookmarkStart w:id="66" w:name="_Toc191275034"/>
      <w:bookmarkStart w:id="67" w:name="_Toc205988039"/>
      <w:bookmarkEnd w:id="57"/>
      <w:bookmarkEnd w:id="58"/>
      <w:bookmarkEnd w:id="59"/>
    </w:p>
    <w:p w:rsidR="0076075B" w:rsidRPr="009C1552" w:rsidRDefault="0076075B" w:rsidP="0076075B">
      <w:pPr>
        <w:numPr>
          <w:ilvl w:val="3"/>
          <w:numId w:val="56"/>
        </w:numPr>
        <w:spacing w:after="100" w:line="276" w:lineRule="auto"/>
        <w:contextualSpacing/>
        <w:jc w:val="left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t>Общие требования к программному обеспечению</w:t>
      </w:r>
      <w:bookmarkEnd w:id="60"/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Программное обеспечение ИТС должно включать в  себя: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а) общее программное обеспечение;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б) специальное программное обеспечение.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Общее программное обеспечение должно включать следующие компоненты: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а) операционные системы;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б) сервисы, поставляемые совместно с ОС;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в) системы управления базами данных (СУБД), включающие в себя средства резервного копирования, контроля целостности БД и пр.;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г) телекоммуникационные программные средства;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д) средства поддержки стека протоколов TCP/IP;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е) программные средства защиты от НСД.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Разрабатываемые программные средства  должны быть в максимальной степени независимыми от используемых средств вычислительной техники и операционной среды.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Эта независимость должна достигаться за счет:</w:t>
      </w:r>
    </w:p>
    <w:p w:rsidR="0076075B" w:rsidRPr="009C1552" w:rsidRDefault="0076075B" w:rsidP="0076075B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 xml:space="preserve">использования одной из </w:t>
      </w:r>
      <w:proofErr w:type="spellStart"/>
      <w:r w:rsidRPr="009C1552">
        <w:rPr>
          <w:rFonts w:eastAsia="Arial Unicode MS"/>
          <w:bCs/>
        </w:rPr>
        <w:t>многоплатформенных</w:t>
      </w:r>
      <w:proofErr w:type="spellEnd"/>
      <w:r w:rsidRPr="009C1552">
        <w:rPr>
          <w:rFonts w:eastAsia="Arial Unicode MS"/>
          <w:bCs/>
        </w:rPr>
        <w:t xml:space="preserve"> систем управления базами данных, поддерживающих язык SQL;</w:t>
      </w:r>
    </w:p>
    <w:p w:rsidR="0076075B" w:rsidRPr="009C1552" w:rsidRDefault="0076075B" w:rsidP="0076075B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 xml:space="preserve">использования </w:t>
      </w:r>
      <w:proofErr w:type="spellStart"/>
      <w:r w:rsidRPr="009C1552">
        <w:rPr>
          <w:rFonts w:eastAsia="Arial Unicode MS"/>
          <w:bCs/>
        </w:rPr>
        <w:t>многоплатформенных</w:t>
      </w:r>
      <w:proofErr w:type="spellEnd"/>
      <w:r w:rsidRPr="009C1552">
        <w:rPr>
          <w:rFonts w:eastAsia="Arial Unicode MS"/>
          <w:bCs/>
        </w:rPr>
        <w:t xml:space="preserve"> средств разработки приложений класса “клиент-сервер” и компиляторов;</w:t>
      </w:r>
    </w:p>
    <w:p w:rsidR="0076075B" w:rsidRPr="009C1552" w:rsidRDefault="0076075B" w:rsidP="0076075B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использования независимого от физической среды стека сетевых протоколов TCP/IP.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Программное обеспечение моделирования должно обеспечивать выполнение расчетов на транспортных математических моделях с помощью прикладных комплексов транспортного моделирования.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Программное обеспечение функциональной подсистемы должно предотвращать возникновение отказов в выполнении функции при отказах отдельных технических средств и ошибках персонала, участвующих в выполнении этой функции, либо обеспечить перевод отказов, ведущих к большим потерям, в отказы другого вида, сопряженные с меньшими потерями. 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lastRenderedPageBreak/>
        <w:t>Программное обеспечение должно учитывать надежность технических средств и способствовать повышению надежности выполнения функций системы за счет синтаксического и семантического контроля входной информации, проверки корректности параметров процедур, помехозащитного кодирования и других подобных методов.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Количество необходимых для обеспечения функционирования системы ИТС лицензий на приобретаемые программные средства должно быть определено при создании системы. 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Для решения задачи автоматизации оперативного управления программный продукт должен соответствовать следующим общим требованиям: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возможность гибкого реагирования на изменения бизнес-процессов компании, российского законодательства, с точки зрения настройки программного обеспечения;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возможность и простота настройки бизнес-процессов;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наличие генераторов отчетов, экранных и выходных форм;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возможность гибкой настройки пользовательского интерфейса;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возможность поддержки распределенных баз данных;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наличие русифицированного пользовательского интерфейса;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наличие инструкций пользователя и программных подсказок на русском языке;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наличие возможностей просмотра списков значений, из которых собраны агрегированные данные во всех обзорах (отчетах), связанных с агрегированными данными;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наличие процедур контроля, сводящие возможные ошибки к минимуму;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наличие современных методов анализа финансово-экономической деятельности с учетом прогнозирования и моделирования;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приемлемая стоимость владения программным обеспечением системы с учетом обновления клиентской и серверной части системы.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Должна обеспечиваться минимизация загрузки телекоммуникационной сети передачей служебной информации от сервера к клиентам.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Должна быть обеспечена возможность единого доступа к сервису ИТС по глобальной и локальной сети; протоколы работы с системой должны обеспечивать единый механизм доступа к данным и функциональность, вне зависимости от того, по локальной или телекоммуникационной сети осуществляется доступ; протоколы обмена данными должны поддерживаться стандартным </w:t>
      </w:r>
      <w:proofErr w:type="gramStart"/>
      <w:r w:rsidRPr="009C1552">
        <w:rPr>
          <w:rFonts w:eastAsiaTheme="minorHAnsi"/>
          <w:bCs/>
          <w:lang w:eastAsia="en-US"/>
        </w:rPr>
        <w:t>ПО</w:t>
      </w:r>
      <w:proofErr w:type="gramEnd"/>
      <w:r w:rsidRPr="009C1552">
        <w:rPr>
          <w:rFonts w:eastAsiaTheme="minorHAnsi"/>
          <w:bCs/>
          <w:lang w:eastAsia="en-US"/>
        </w:rPr>
        <w:t>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proofErr w:type="gramStart"/>
      <w:r w:rsidRPr="009C1552">
        <w:rPr>
          <w:rFonts w:eastAsiaTheme="minorHAnsi"/>
          <w:bCs/>
          <w:lang w:eastAsia="en-US"/>
        </w:rPr>
        <w:t>Пользователь должен иметь возможность доступа (пройдя установленную ГК «Автодор» процедуру идентификации) в телекоммуникационную среду ГК «Автодор», оснащенного набором необходимого стандартного ПО, подключенного к локальной или телекоммуникационной сети; система должна иметь возможность обеспечить мобильным пользователям оперативный доступ к информации.</w:t>
      </w:r>
      <w:proofErr w:type="gramEnd"/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На рабочих местах пользователей должно устанавливаться только утвержденное программное обеспечение и компоненты, которые могут быть автоматически (без вмешательства пользователя) установлены через телекоммуникационную или локальную сеть.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Интерфейс пользователя с ИТС должен быть максимально прост, един для всех прикладных систем, ориентирован на персонал соответствующей квалификации и обладать следующими характеристиками: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не требовать переподготовки пользователей при развитии системы;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lastRenderedPageBreak/>
        <w:t>иметь открытую архитектуру и, при необходимости, возможность автоматически обновляться и расширяться через телекоммуникационную сеть.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Программное обеспечение (ПО) должно обеспечивать простой и последовательный контроль и сбор данных в отношении систем, используемых на автомагистрали.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Используя интеграцию всех установленных систем, ПО должно предлагать полноценный эргономичный интерфейс для централизованного контроля дорожного движения и интеграции всех систем, что должно существенно повысить безопасность всех участников движения.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Программное обеспечение должно быть основано на модульном принципе с возможностью масштабирования. 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Программный комплекс ПО должен быть разработан, прежде всего, с учетом конкретных требований пользователей в ЦПУ ИТС.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Интерфейс ПО должен быть рассчитан на преимущественное использование манипулятора типа «мышь», т.е. управление системой должно осуществляется с помощью набора экранных меню, кнопок, значков и т.п. элементов. Клавиатурный режим ввода должен используется главным образом при заполнении/редактировании текстовых и числовых полей экранных форм.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</w:p>
    <w:p w:rsidR="0076075B" w:rsidRPr="009C1552" w:rsidRDefault="0076075B" w:rsidP="0076075B">
      <w:pPr>
        <w:numPr>
          <w:ilvl w:val="3"/>
          <w:numId w:val="56"/>
        </w:numPr>
        <w:spacing w:after="100" w:line="276" w:lineRule="auto"/>
        <w:contextualSpacing/>
        <w:jc w:val="left"/>
        <w:rPr>
          <w:rFonts w:eastAsiaTheme="minorHAnsi"/>
          <w:b/>
          <w:lang w:eastAsia="en-US"/>
        </w:rPr>
      </w:pPr>
      <w:bookmarkStart w:id="68" w:name="_Toc341011395"/>
      <w:r w:rsidRPr="009C1552">
        <w:rPr>
          <w:rFonts w:eastAsiaTheme="minorHAnsi"/>
          <w:b/>
          <w:lang w:eastAsia="en-US"/>
        </w:rPr>
        <w:t>Требования к программному обеспечению анализа данных</w:t>
      </w:r>
      <w:bookmarkEnd w:id="68"/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В ИТС должны быть реализованы три вида  анализа и обработки данных: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выработка вариантов стратегических решений по управлению транспортным комплексом;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выработка типовых алгоритмов управления транспортной ситуацией;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оперативный анализ транспортной ситуации.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Выработка вариантов стратегических решений должно обеспечивать обработку данных для задач оценки проектных решений, экспертных расчетов, агрегации и выборки данных и включать создание: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долгосрочных прогнозов по развитию транспортной ситуации;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предложений по дорожно-мостовому строительству;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схем транспортного обслуживания;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комплексных схем ОДД;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предложений по информационному обслуживанию пользователей транспортной системы;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предложений по повышению безопасности ДД;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экспертиза проектных и управленческих решений.</w:t>
      </w:r>
    </w:p>
    <w:bookmarkEnd w:id="61"/>
    <w:bookmarkEnd w:id="62"/>
    <w:bookmarkEnd w:id="63"/>
    <w:bookmarkEnd w:id="64"/>
    <w:bookmarkEnd w:id="65"/>
    <w:bookmarkEnd w:id="66"/>
    <w:bookmarkEnd w:id="67"/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proofErr w:type="gramStart"/>
      <w:r w:rsidRPr="009C1552">
        <w:rPr>
          <w:rFonts w:eastAsiaTheme="minorHAnsi"/>
          <w:bCs/>
          <w:lang w:eastAsia="en-US"/>
        </w:rPr>
        <w:t>ПО</w:t>
      </w:r>
      <w:proofErr w:type="gramEnd"/>
      <w:r w:rsidRPr="009C1552">
        <w:rPr>
          <w:rFonts w:eastAsiaTheme="minorHAnsi"/>
          <w:bCs/>
          <w:lang w:eastAsia="en-US"/>
        </w:rPr>
        <w:t xml:space="preserve"> </w:t>
      </w:r>
      <w:proofErr w:type="gramStart"/>
      <w:r w:rsidRPr="009C1552">
        <w:rPr>
          <w:rFonts w:eastAsiaTheme="minorHAnsi"/>
          <w:bCs/>
          <w:lang w:eastAsia="en-US"/>
        </w:rPr>
        <w:t>анализа</w:t>
      </w:r>
      <w:proofErr w:type="gramEnd"/>
      <w:r w:rsidRPr="009C1552">
        <w:rPr>
          <w:rFonts w:eastAsiaTheme="minorHAnsi"/>
          <w:bCs/>
          <w:lang w:eastAsia="en-US"/>
        </w:rPr>
        <w:t xml:space="preserve"> и подготовки оперативных данных должно обеспечивать решение следующих задач: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непрерывный анализ потока входных данных об оперативной обстановке с целью оценки текущей транспортной ситуации;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определение достоверных событий;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краткосрочное прогнозирование развития транспортной ситуации;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lastRenderedPageBreak/>
        <w:t>выполнение моделей расчета текущих параметров дорожного движения для транспортных зон, перегонов и магистралей на основе данных измерений на сечениях;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обработка данных и топологическая привязка данных к электронной картографической основе;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обобщение и агрегация информации, вычисление дополнительных усредненных, агрегированных параметров;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расчет отчетов, картограмм;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подготовка данных для передачи в подсистему информирования и управления.</w:t>
      </w:r>
    </w:p>
    <w:p w:rsidR="0076075B" w:rsidRPr="009C1552" w:rsidRDefault="0076075B" w:rsidP="0076075B">
      <w:pPr>
        <w:spacing w:after="100"/>
        <w:ind w:left="1428"/>
        <w:contextualSpacing/>
        <w:rPr>
          <w:rFonts w:eastAsiaTheme="minorHAnsi"/>
          <w:bCs/>
          <w:lang w:eastAsia="en-US"/>
        </w:rPr>
      </w:pPr>
    </w:p>
    <w:p w:rsidR="0076075B" w:rsidRPr="009C1552" w:rsidRDefault="0076075B" w:rsidP="0076075B">
      <w:pPr>
        <w:numPr>
          <w:ilvl w:val="3"/>
          <w:numId w:val="56"/>
        </w:numPr>
        <w:spacing w:after="100" w:line="276" w:lineRule="auto"/>
        <w:contextualSpacing/>
        <w:jc w:val="left"/>
        <w:rPr>
          <w:rFonts w:eastAsiaTheme="minorHAnsi"/>
          <w:b/>
          <w:lang w:eastAsia="en-US"/>
        </w:rPr>
      </w:pPr>
      <w:bookmarkStart w:id="69" w:name="_Toc341011396"/>
      <w:r w:rsidRPr="009C1552">
        <w:rPr>
          <w:rFonts w:eastAsiaTheme="minorHAnsi"/>
          <w:b/>
          <w:lang w:eastAsia="en-US"/>
        </w:rPr>
        <w:t>Требования к программному обеспечению обработки видеоинформации</w:t>
      </w:r>
      <w:bookmarkEnd w:id="69"/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Программное обеспечение (</w:t>
      </w:r>
      <w:proofErr w:type="gramStart"/>
      <w:r w:rsidRPr="009C1552">
        <w:rPr>
          <w:rFonts w:eastAsiaTheme="minorHAnsi"/>
          <w:bCs/>
          <w:lang w:eastAsia="en-US"/>
        </w:rPr>
        <w:t>ПО</w:t>
      </w:r>
      <w:proofErr w:type="gramEnd"/>
      <w:r w:rsidRPr="009C1552">
        <w:rPr>
          <w:rFonts w:eastAsiaTheme="minorHAnsi"/>
          <w:bCs/>
          <w:lang w:eastAsia="en-US"/>
        </w:rPr>
        <w:t xml:space="preserve">) </w:t>
      </w:r>
      <w:proofErr w:type="gramStart"/>
      <w:r w:rsidRPr="009C1552">
        <w:rPr>
          <w:rFonts w:eastAsiaTheme="minorHAnsi"/>
          <w:bCs/>
          <w:lang w:eastAsia="en-US"/>
        </w:rPr>
        <w:t>анализа</w:t>
      </w:r>
      <w:proofErr w:type="gramEnd"/>
      <w:r w:rsidRPr="009C1552">
        <w:rPr>
          <w:rFonts w:eastAsiaTheme="minorHAnsi"/>
          <w:bCs/>
          <w:lang w:eastAsia="en-US"/>
        </w:rPr>
        <w:t xml:space="preserve"> видеоинформации должно обеспечивать выполнение следующих функций: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организация и ведение видеоархива;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анализ видеопотоков для выявления нехарактерных для стандартных видеодетекторов транспорта «событий»;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обработка видеопотоков с помощью программ видеоанализа для видеофрагментов, поступивших от источников кроме видеодетекторов;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управление запросами на видеофрагменты для получения видео из внешних и смежных систем.</w:t>
      </w:r>
    </w:p>
    <w:p w:rsidR="0076075B" w:rsidRPr="009C1552" w:rsidRDefault="0076075B" w:rsidP="0076075B">
      <w:pPr>
        <w:spacing w:after="100"/>
        <w:ind w:left="1428"/>
        <w:contextualSpacing/>
        <w:rPr>
          <w:rFonts w:eastAsiaTheme="minorHAnsi"/>
          <w:bCs/>
          <w:lang w:eastAsia="en-US"/>
        </w:rPr>
      </w:pPr>
    </w:p>
    <w:p w:rsidR="0076075B" w:rsidRPr="009C1552" w:rsidRDefault="0076075B" w:rsidP="0076075B">
      <w:pPr>
        <w:numPr>
          <w:ilvl w:val="3"/>
          <w:numId w:val="56"/>
        </w:numPr>
        <w:spacing w:after="100" w:line="276" w:lineRule="auto"/>
        <w:contextualSpacing/>
        <w:jc w:val="left"/>
        <w:rPr>
          <w:rFonts w:eastAsiaTheme="minorHAnsi"/>
          <w:b/>
          <w:lang w:eastAsia="en-US"/>
        </w:rPr>
      </w:pPr>
      <w:bookmarkStart w:id="70" w:name="_Toc341011397"/>
      <w:r w:rsidRPr="009C1552">
        <w:rPr>
          <w:rFonts w:eastAsiaTheme="minorHAnsi"/>
          <w:b/>
          <w:lang w:eastAsia="en-US"/>
        </w:rPr>
        <w:t>Требования к системам управления базами данных</w:t>
      </w:r>
      <w:bookmarkEnd w:id="70"/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При разработке системы должна использоваться система управления базами данных, отвечающая следующим основным требованиям: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соответствие реляционной модели данных, наличие поддержки языка структурированных запросов SQL;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соответствие архитектуре «клиент-сервер»;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наличие поддержки приложений  позволяющих осуществлять обработку транзакций в реальном времени;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открытость, то есть переносимость (наличие поддержки различных аппаратных платформ и операционных систем), поддержка большого числа стандартов на протоколы, интерфейсы и т.п., интероперабельность (способность к взаимодействию с системами другой архитектуры).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В составе СУБД должны иметься следующие средства и механизмы: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многопоточность сервера баз данных (БД), необходимая для  увеличения числа одновременно обрабатываемых транзакций и более эффективного использования возможностей симметричных много</w:t>
      </w:r>
      <w:r w:rsidRPr="009C1552">
        <w:rPr>
          <w:rFonts w:ascii="Times New Roman" w:eastAsia="Arial Unicode MS" w:hAnsi="Times New Roman"/>
          <w:bCs/>
          <w:sz w:val="24"/>
          <w:szCs w:val="24"/>
        </w:rPr>
        <w:softHyphen/>
        <w:t>процессорных систем;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средства обеспечения надежности: журналы транзакций, а также средства создания резервных копий и восстановления поврежденных фрагментов БД в режиме </w:t>
      </w:r>
      <w:proofErr w:type="spellStart"/>
      <w:r w:rsidRPr="009C1552">
        <w:rPr>
          <w:rFonts w:ascii="Times New Roman" w:eastAsia="Arial Unicode MS" w:hAnsi="Times New Roman"/>
          <w:bCs/>
          <w:sz w:val="24"/>
          <w:szCs w:val="24"/>
        </w:rPr>
        <w:t>on-line</w:t>
      </w:r>
      <w:proofErr w:type="spellEnd"/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 без остановки системы;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хранимые процедуры базы данных, использование которых позволяет значительно уменьшить трафик в сети;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lastRenderedPageBreak/>
        <w:t>средства обеспечения целостности (взаимной согласованности) данных с использованием процедурных (триггеры) и декларативных ограничений целостности;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механизм блокировки для обеспечения согласованности чтения данных, находящихся в процессе постоянного обновления со стороны множества пользователей, и предотвращения конфликтов. При этом должна иметься возможность блокировки на уровне таблицы, страницы данных и отдельной записи;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средства оптимизации запросов, необходимые для снижения расхода ресурсов, требующихся для реализации SQL-запросов (уменьшение загрузки процессоров, дисков, сети);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фрагментация и поддержка распределенных БД;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средства тиражирования (репликации);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средства обеспечения безопасности, в том числе механизмы привилегий на выполнение определенных операций с БД, разграничения доступа к отдельным объектам (таблицам, формам, отчетам, программам), идентификации пользователей с использованием паролей, аудита, а также поддержки  ролей.</w:t>
      </w:r>
    </w:p>
    <w:p w:rsidR="0076075B" w:rsidRPr="009C1552" w:rsidRDefault="0076075B" w:rsidP="0076075B">
      <w:pPr>
        <w:spacing w:after="100"/>
        <w:ind w:left="1428"/>
        <w:contextualSpacing/>
        <w:rPr>
          <w:rFonts w:eastAsiaTheme="minorHAnsi"/>
          <w:bCs/>
          <w:lang w:eastAsia="en-US"/>
        </w:rPr>
      </w:pPr>
    </w:p>
    <w:p w:rsidR="0076075B" w:rsidRPr="009C1552" w:rsidRDefault="0076075B" w:rsidP="0076075B">
      <w:pPr>
        <w:numPr>
          <w:ilvl w:val="3"/>
          <w:numId w:val="56"/>
        </w:numPr>
        <w:spacing w:after="100" w:line="276" w:lineRule="auto"/>
        <w:contextualSpacing/>
        <w:jc w:val="left"/>
        <w:rPr>
          <w:rFonts w:eastAsiaTheme="minorHAnsi"/>
          <w:b/>
          <w:lang w:eastAsia="en-US"/>
        </w:rPr>
      </w:pPr>
      <w:bookmarkStart w:id="71" w:name="_Toc341011398"/>
      <w:r w:rsidRPr="009C1552">
        <w:rPr>
          <w:rFonts w:eastAsiaTheme="minorHAnsi"/>
          <w:b/>
          <w:lang w:eastAsia="en-US"/>
        </w:rPr>
        <w:t>Требования к программному обеспечению интеграционной подсистемы</w:t>
      </w:r>
      <w:bookmarkEnd w:id="71"/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Интеграционная подсистема должна строиться по принципу функционального разделения на модули. В состав Интеграционной подсистемы должны входить следующие модули: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модуль взаимодействия с БД;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модуль </w:t>
      </w:r>
      <w:proofErr w:type="spellStart"/>
      <w:r w:rsidRPr="009C1552">
        <w:rPr>
          <w:rFonts w:ascii="Times New Roman" w:eastAsia="Arial Unicode MS" w:hAnsi="Times New Roman"/>
          <w:bCs/>
          <w:sz w:val="24"/>
          <w:szCs w:val="24"/>
        </w:rPr>
        <w:t>ftp</w:t>
      </w:r>
      <w:proofErr w:type="spellEnd"/>
      <w:r w:rsidRPr="009C1552">
        <w:rPr>
          <w:rFonts w:ascii="Times New Roman" w:eastAsia="Arial Unicode MS" w:hAnsi="Times New Roman"/>
          <w:bCs/>
          <w:sz w:val="24"/>
          <w:szCs w:val="24"/>
        </w:rPr>
        <w:t>-клиента;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модуль валидации входных данных;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модуль управления и контроля доступом;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модуль WEB-сервисов;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модуль журналов;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модуль визуализации;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модуль агент диагностирования. </w:t>
      </w:r>
    </w:p>
    <w:p w:rsidR="0076075B" w:rsidRPr="009C1552" w:rsidRDefault="0076075B" w:rsidP="0076075B">
      <w:pPr>
        <w:tabs>
          <w:tab w:val="left" w:pos="1134"/>
        </w:tabs>
        <w:spacing w:after="100"/>
        <w:ind w:left="709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tabs>
          <w:tab w:val="left" w:pos="1134"/>
        </w:tabs>
        <w:spacing w:after="100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Модули должны обеспечивать выполнение следующих основных функций: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добавление, изменение и удаление данных из базы данных Интеграционной подсистемы;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выполнение запросов к базе данных Интеграционной подсистемы;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управление резервными копиями.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управление ролями и правами доступа клиентов </w:t>
      </w:r>
      <w:proofErr w:type="gramStart"/>
      <w:r w:rsidRPr="009C1552">
        <w:rPr>
          <w:rFonts w:ascii="Times New Roman" w:eastAsia="Arial Unicode MS" w:hAnsi="Times New Roman"/>
          <w:bCs/>
          <w:sz w:val="24"/>
          <w:szCs w:val="24"/>
        </w:rPr>
        <w:t>к</w:t>
      </w:r>
      <w:proofErr w:type="gramEnd"/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 Интеграционной подсистемы.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приём информации, через WEB-сервис, передачи информации, через WEB-сервис.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ведение и архивирование журнала событий доступа к Интеграционной подсистеме и их запись в базу данных;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выборка и фильтрация данных журнала событий по заданным параметрам.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генерация пользовательского интерфейса;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предоставление пользовательского интерфейса для доступа к административной панели;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lastRenderedPageBreak/>
        <w:t>добавление и удаление пользователей системы;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изменение пароля пользователей;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управление матрицей доступа пользователей к данным Интеграционной подсистемы;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настройка параметров подключения смежных и внешних систем к Интеграционной подсистеме, включая настройку параметров доступа к удаленному </w:t>
      </w:r>
      <w:proofErr w:type="spellStart"/>
      <w:r w:rsidRPr="009C1552">
        <w:rPr>
          <w:rFonts w:ascii="Times New Roman" w:eastAsia="Arial Unicode MS" w:hAnsi="Times New Roman"/>
          <w:bCs/>
          <w:sz w:val="24"/>
          <w:szCs w:val="24"/>
        </w:rPr>
        <w:t>ftp</w:t>
      </w:r>
      <w:proofErr w:type="spellEnd"/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 серверу и указания периодичности экспорта и импорта данных;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формирование набора данных для их включения в набор передаваемых или принимаемых данных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диагностирование работы Интеграционной подсистемы и передачи диагностических данных в подсистему диагностирования.</w:t>
      </w:r>
    </w:p>
    <w:p w:rsidR="0076075B" w:rsidRPr="009C1552" w:rsidRDefault="0076075B" w:rsidP="0076075B">
      <w:pPr>
        <w:spacing w:after="100"/>
        <w:ind w:left="1428"/>
        <w:contextualSpacing/>
        <w:rPr>
          <w:rFonts w:eastAsiaTheme="minorHAnsi"/>
          <w:bCs/>
          <w:lang w:eastAsia="en-US"/>
        </w:rPr>
      </w:pP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bookmarkStart w:id="72" w:name="_Toc341011399"/>
      <w:r w:rsidRPr="009C1552">
        <w:rPr>
          <w:rFonts w:eastAsiaTheme="minorHAnsi"/>
          <w:b/>
          <w:lang w:eastAsia="en-US"/>
        </w:rPr>
        <w:t>Требования к техническому обеспечению</w:t>
      </w:r>
      <w:bookmarkEnd w:id="72"/>
      <w:r w:rsidRPr="009C1552">
        <w:rPr>
          <w:rFonts w:eastAsiaTheme="minorHAnsi"/>
          <w:b/>
          <w:lang w:eastAsia="en-US"/>
        </w:rPr>
        <w:t xml:space="preserve"> </w:t>
      </w:r>
      <w:bookmarkEnd w:id="48"/>
    </w:p>
    <w:p w:rsidR="0076075B" w:rsidRPr="009C1552" w:rsidRDefault="0076075B" w:rsidP="0076075B">
      <w:pPr>
        <w:numPr>
          <w:ilvl w:val="3"/>
          <w:numId w:val="56"/>
        </w:numPr>
        <w:spacing w:after="100" w:line="276" w:lineRule="auto"/>
        <w:contextualSpacing/>
        <w:jc w:val="left"/>
        <w:rPr>
          <w:rFonts w:eastAsiaTheme="minorHAnsi"/>
          <w:b/>
          <w:lang w:eastAsia="en-US"/>
        </w:rPr>
      </w:pPr>
      <w:bookmarkStart w:id="73" w:name="_Toc201490202"/>
      <w:bookmarkStart w:id="74" w:name="_Toc341011400"/>
      <w:bookmarkStart w:id="75" w:name="_Toc197152428"/>
      <w:r w:rsidRPr="009C1552">
        <w:rPr>
          <w:rFonts w:eastAsiaTheme="minorHAnsi"/>
          <w:b/>
          <w:lang w:eastAsia="en-US"/>
        </w:rPr>
        <w:t>Требования по режимам эксплуатации</w:t>
      </w:r>
      <w:bookmarkEnd w:id="73"/>
      <w:bookmarkEnd w:id="74"/>
    </w:p>
    <w:bookmarkEnd w:id="75"/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ИТС должна разрабатываться с учетом необходимости круглосуточной безостановочной работы в режиме 24х7х365/366 дней в году. Данный режим должен обеспечиваться, в том числе, следующими техническими и организационными решениями: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резервированием компонентов Комплекса технических средств (КТС) ИТС, и средствами балансировки нагрузки, позволяющим поддерживать надлежащую работоспособность ИТС в случае выхода из строя или существенного ухудшения работы отдельных компонентов КТС;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заложенными при проектировании КТС широкими возможностями горизонтального и вертикального масштабирования компонентов КТС;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топологией подсистемы передачи данных, которая позволяет осуществлять резервирование оптических соединений и каналов связи для оперативного перехода на резервные каналы в случае выхода из строя основных каналов;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применением автоматизированной системы мониторинга и управления работой компонентов КТС (серверов, систем хранения, АРМов, системного и базового программного обеспечения, коммутационного оборудования, каналов связи, подсистем обеспечения электропитания, периферийного оборудования ИТС). Мониторинг и управление работой компонентов КТС и системы в целом должен осуществляться как собственной системой мониторинга, так и комплексом программного обеспечения, работающем на специально выделенной в КТС группе серверов. Постоянный мониторинг работы компонентов КТС и накопление данных о работоспособности КТС системы должен позволить осуществлять активные действия по замене или модернизации компонентов оборудования, основанные на ретроспективном анализе их работы</w:t>
      </w:r>
      <w:r w:rsidR="006405F7" w:rsidRPr="009C1552">
        <w:rPr>
          <w:rFonts w:ascii="Times New Roman" w:eastAsia="Arial Unicode MS" w:hAnsi="Times New Roman"/>
          <w:bCs/>
          <w:sz w:val="24"/>
          <w:szCs w:val="24"/>
        </w:rPr>
        <w:t>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комплексом организационно-технических мероприятий по эксплуатации и сопровождению ИТС, включающим в себя как регламентные и разовые эксплуатационные мероприятия, так и мероприятия по сопровождению и актуализации компонентов ИТС. Данный комплекс мероприятий должен позволить поддерживать компоненты ИТС в актуальном состоянии и обеспечивать их бесперебойную работу с заявленными характеристиками.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lastRenderedPageBreak/>
        <w:t>ИТС должна обеспечивать непрерывное функционирование в течение всего срока эксплуатации (за исключением плановых интервалов технического обслуживания).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Техническое обслуживание в период гарантийной эксплуатации должно выполняться в соответствии с разработанными исполнителем документами, регламентирующими порядок проведения планового технического обслуживания.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Ремонт вышедших из строя компонентов ИТС должен осуществляться без вывода всей системы из штатного режима эксплуатации. 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Компоненты ИТС должны допускать хранение в случае их консервации не менее 1 года при соблюдении условий хранения, приведенных в эксплуатационной документации.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Все технические средства должны относиться к серийным продуктам, объявленным для коммерческой продажи и в случае с продукцией иностранного производства – официально поставляться в Россию.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Все компьютерное, телекоммуникационное и периферийное оборудование должно базироваться на разработках  известных фирм-производителей, имеющих авторизованные сервисные центры и хорошо зарекомендовавших себя в России. 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Гарантия на поставляемое серверное и сетевое оборудование должна составлять не менее 3 лет.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Техническая поддержка должна осуществляться производителем оборудования 24 часа в день, 7 дней в неделю.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Все серверное оборудование должно монтироваться в стандартные 19-ти дюймовые стойки и должно иметь в своем составе сервера, обладающие достаточной для выполнения их функций производительностью с отказоустойчивой локальной дисковой подсистемой (RAID) и возможностью горячей замены дисков, и отказоустойчивыми блоками электропитания с возможностью горячей замены.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Должны быть предусмотрены средства мониторинга работы серверного оборудования, с возможным предупреждением предстоящих отказов процессоров, дисков и памяти.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Помещение, где будет размещено аппаратное обеспечение, должно быть оборудовано системой поддержания заданного температурно-влажностного режима. Также необходимо предусмотреть установку в помещении, где будет установлено аппаратное обеспечение системы пожаротушения, датчиков температуры и влажности. Должна быть предусмотрена система </w:t>
      </w:r>
      <w:proofErr w:type="spellStart"/>
      <w:r w:rsidRPr="009C1552">
        <w:rPr>
          <w:rFonts w:eastAsiaTheme="minorHAnsi"/>
          <w:bCs/>
          <w:lang w:eastAsia="en-US"/>
        </w:rPr>
        <w:t>межстоечного</w:t>
      </w:r>
      <w:proofErr w:type="spellEnd"/>
      <w:r w:rsidRPr="009C1552">
        <w:rPr>
          <w:rFonts w:eastAsiaTheme="minorHAnsi"/>
          <w:bCs/>
          <w:lang w:eastAsia="en-US"/>
        </w:rPr>
        <w:t xml:space="preserve"> кондиционирования.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Оборудование должно быть подключено к источникам бесперебойного питания (ИБП) и управляться через консоль KVM (с монитором и совмещенной с клавиатурой мышью).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Число единиц серверного оборудования рассчитывается на этапе создания с учетом требований обеспечения резерва и безотказности работы на заданное время.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Единицы серверного оборудования должны быть установлены в специально отведенном техническом помещении ЦПУ ИТС. 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Серверное помещение должно отвечать требованиям возможного наращивания числа оборудования с запасом не менее 50%.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Будущее оборудование системы, должно отвечать требованиям работы в заданном режиме без сбоев.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lastRenderedPageBreak/>
        <w:t>Другие установленные устройства не должны оказывать влияния на работу основного оборудования.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Оборудование должно быть рассчитано на непрерывную работу (7 дней в неделю, 24 часа в сутки).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Оборудование операционного зала ЦПУ ИТС должно иметь проекционную систему для выборочного отображения окон рабочих станций, размер, технические характеристики и производитель определяется на этапе разработки рабочей документации.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proofErr w:type="gramStart"/>
      <w:r w:rsidRPr="009C1552">
        <w:rPr>
          <w:rFonts w:eastAsiaTheme="minorHAnsi"/>
          <w:bCs/>
          <w:lang w:eastAsia="en-US"/>
        </w:rPr>
        <w:t>Для обеспечения регулярного резервного копирования необходимо предусмотреть возможность установки оборудования для выполнения резервного копирования информации на локальные ленточные накопители, с соответствующей размеру объема данных емкостью набора сменных носителей, либо возможность использования технических средств, позволяющих производить резервное копирование на выделенное сетевое устройство.</w:t>
      </w:r>
      <w:proofErr w:type="gramEnd"/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Исполнение периферийного оборудования должно учитывать климатические условия региона и специфику расположения (скоростная автомагистраль, более агрессивная окружающая среда).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Класс защиты и температурный режим ДИТ (ТПИ), ЗПИ, СВК, монтажных шкафов для размещения ДК и прочего оборудования должен соответствовать передовым технологиям на момент создания. Состав и тип оборудования согласовать с Заказчиком.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Места дислокации и исполнение корпусов аварийно-вызывных колонок (АВК) – должны удовлетворять требованиям ГОСТ </w:t>
      </w:r>
      <w:proofErr w:type="gramStart"/>
      <w:r w:rsidRPr="009C1552">
        <w:rPr>
          <w:rFonts w:eastAsiaTheme="minorHAnsi"/>
          <w:bCs/>
          <w:lang w:eastAsia="en-US"/>
        </w:rPr>
        <w:t>Р</w:t>
      </w:r>
      <w:proofErr w:type="gramEnd"/>
      <w:r w:rsidRPr="009C1552">
        <w:rPr>
          <w:rFonts w:eastAsiaTheme="minorHAnsi"/>
          <w:bCs/>
          <w:lang w:eastAsia="en-US"/>
        </w:rPr>
        <w:t xml:space="preserve"> 52766 -2008. 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Конструкция монтажных шкафов ДК должна предусматривать возможность их установки на металлических опорах. При необходимости разработать мероприятия по антивандальной защите другого периферийного оборудования ИТС.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При выборе типа монтажного шкафа, предназначенного для размещения ДК и оборудования СПД, необходимо обеспечить резервный запас не менее 30% (на дальнейшее развитие). 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Исполнение оборудования, размещаемое в технологических помещениях – стандартное. При этом технологические помещения, в которых предусматривается размещение оборудования ИТС и технологической связи, должны отвечать всем требованиям, предъявляемым к данной категории помещений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Применяемые ДИТ (ТПИ) и ЗПИ должны: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использовать современные светоизлучающие технологии;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использовать светодиодные матрицы</w:t>
      </w:r>
    </w:p>
    <w:p w:rsidR="0076075B" w:rsidRPr="009C1552" w:rsidRDefault="0076075B" w:rsidP="0076075B">
      <w:pPr>
        <w:tabs>
          <w:tab w:val="left" w:pos="1134"/>
        </w:tabs>
        <w:spacing w:after="100"/>
        <w:ind w:left="709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Дополнительные требования: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При определении комплектации и месторасположения АДМС, для повышения эффективности сбора метеорологических параметров и данных о состоянии дорожного покрытия, должна учитываться карта микроклиматического районирования, термокартирования, а также ландшафтные условия.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Пропускная способность каналов передачи данных должна обеспечивать не менее 50 % запаса от требуемой пропускной способности.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Обеспечить совместимость и единообразие используемого периферийного оборудования и аппаратно-программного комплекса ЦПУ по существующим (или аналогичным) введенным в эксплуатацию ЦПУ.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lastRenderedPageBreak/>
        <w:t xml:space="preserve">Все оборудование, предусмотренное для установки в составе элементов ИТС и технологической связи должно иметь все необходимые сертификаты соответствия РФ, либо справку от специализированной организации о том, что используемое оборудование обязательной сертификации Системы сертификации ГОСТ </w:t>
      </w:r>
      <w:proofErr w:type="gramStart"/>
      <w:r w:rsidRPr="009C1552">
        <w:rPr>
          <w:rFonts w:eastAsiaTheme="minorHAnsi"/>
          <w:bCs/>
          <w:lang w:eastAsia="en-US"/>
        </w:rPr>
        <w:t>Р</w:t>
      </w:r>
      <w:proofErr w:type="gramEnd"/>
      <w:r w:rsidRPr="009C1552">
        <w:rPr>
          <w:rFonts w:eastAsiaTheme="minorHAnsi"/>
          <w:bCs/>
          <w:lang w:eastAsia="en-US"/>
        </w:rPr>
        <w:t xml:space="preserve"> не подлежит.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Решения должны иметь открытую архитектуру и предусматривать возможность модернизации и наращивания системы без ее кардинальной переработки.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Выбор активного оборудования произвести  на основании  технико-экономического анализа вариантов с учетом: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климатических условий эксплуатации;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интерфейса подключения;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требуемой скорости обмена потоками;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совместимости используемых протоколов управляющей аппаратуры и телекоммуникационных узлов всех уровней;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стоимости оборудования и эксплуатационных расходов за срок службы.</w:t>
      </w:r>
    </w:p>
    <w:p w:rsidR="0076075B" w:rsidRPr="009C1552" w:rsidRDefault="0076075B" w:rsidP="0076075B">
      <w:pPr>
        <w:tabs>
          <w:tab w:val="left" w:pos="1134"/>
        </w:tabs>
        <w:spacing w:after="100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Режим работы оборудования – непрерывный (круглосуточный).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Применяемое оборудование должно соответствовать текущему уровню развития информационных технологий.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</w:p>
    <w:p w:rsidR="0076075B" w:rsidRPr="009C1552" w:rsidRDefault="0076075B" w:rsidP="0076075B">
      <w:pPr>
        <w:numPr>
          <w:ilvl w:val="3"/>
          <w:numId w:val="56"/>
        </w:numPr>
        <w:spacing w:after="100" w:line="276" w:lineRule="auto"/>
        <w:contextualSpacing/>
        <w:jc w:val="left"/>
        <w:rPr>
          <w:rFonts w:eastAsiaTheme="minorHAnsi"/>
          <w:b/>
          <w:lang w:eastAsia="en-US"/>
        </w:rPr>
      </w:pPr>
      <w:bookmarkStart w:id="76" w:name="_Toc341011401"/>
      <w:r w:rsidRPr="009C1552">
        <w:rPr>
          <w:rFonts w:eastAsiaTheme="minorHAnsi"/>
          <w:b/>
          <w:lang w:eastAsia="en-US"/>
        </w:rPr>
        <w:t>Инженерная инфраструктура</w:t>
      </w:r>
      <w:bookmarkEnd w:id="76"/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Инженерная инфраструктура предназначена для обеспечения бесперебойного функционирования аппаратно-программных средств ИТС с заданными параметрами качества, а также для минимизации внешних вредных воздействий на оборудование.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Инженерная инфраструктура состоит </w:t>
      </w:r>
      <w:proofErr w:type="gramStart"/>
      <w:r w:rsidRPr="009C1552">
        <w:rPr>
          <w:rFonts w:eastAsiaTheme="minorHAnsi"/>
          <w:bCs/>
          <w:lang w:eastAsia="en-US"/>
        </w:rPr>
        <w:t>из</w:t>
      </w:r>
      <w:proofErr w:type="gramEnd"/>
      <w:r w:rsidRPr="009C1552">
        <w:rPr>
          <w:rFonts w:eastAsiaTheme="minorHAnsi"/>
          <w:bCs/>
          <w:lang w:eastAsia="en-US"/>
        </w:rPr>
        <w:t>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системы обеспечения температурного режима функционирования;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системы обеспечения и доставки бесперебойного электропитания до компонентов КТС;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кроссировочных и коммутационных устройств;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шкафов и стоек для размещения оборудования;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система охранной пожарной сигнализации и пожаротушения.</w:t>
      </w:r>
    </w:p>
    <w:p w:rsidR="0076075B" w:rsidRPr="009C1552" w:rsidRDefault="0076075B" w:rsidP="0076075B">
      <w:pPr>
        <w:spacing w:after="100"/>
        <w:ind w:left="1428"/>
        <w:contextualSpacing/>
        <w:rPr>
          <w:rFonts w:eastAsiaTheme="minorHAnsi"/>
          <w:bCs/>
          <w:lang w:eastAsia="en-US"/>
        </w:rPr>
      </w:pPr>
    </w:p>
    <w:p w:rsidR="0076075B" w:rsidRPr="009C1552" w:rsidRDefault="0076075B" w:rsidP="0076075B">
      <w:pPr>
        <w:numPr>
          <w:ilvl w:val="3"/>
          <w:numId w:val="56"/>
        </w:numPr>
        <w:spacing w:after="100" w:line="276" w:lineRule="auto"/>
        <w:contextualSpacing/>
        <w:jc w:val="left"/>
        <w:rPr>
          <w:rFonts w:eastAsiaTheme="minorHAnsi"/>
          <w:b/>
          <w:lang w:eastAsia="en-US"/>
        </w:rPr>
      </w:pPr>
      <w:bookmarkStart w:id="77" w:name="_Toc201371625"/>
      <w:bookmarkStart w:id="78" w:name="_Toc201374687"/>
      <w:bookmarkStart w:id="79" w:name="_Toc201489404"/>
      <w:bookmarkStart w:id="80" w:name="_Toc201490203"/>
      <w:bookmarkStart w:id="81" w:name="_Toc341011402"/>
      <w:bookmarkStart w:id="82" w:name="_Toc201490098"/>
      <w:bookmarkEnd w:id="49"/>
      <w:bookmarkEnd w:id="50"/>
      <w:bookmarkEnd w:id="51"/>
      <w:bookmarkEnd w:id="52"/>
      <w:bookmarkEnd w:id="77"/>
      <w:bookmarkEnd w:id="78"/>
      <w:bookmarkEnd w:id="79"/>
      <w:bookmarkEnd w:id="80"/>
      <w:r w:rsidRPr="009C1552">
        <w:rPr>
          <w:rFonts w:eastAsiaTheme="minorHAnsi"/>
          <w:b/>
          <w:lang w:eastAsia="en-US"/>
        </w:rPr>
        <w:t>Требования к средствам коллективного отображения</w:t>
      </w:r>
      <w:bookmarkEnd w:id="81"/>
      <w:r w:rsidRPr="009C1552">
        <w:rPr>
          <w:rFonts w:eastAsiaTheme="minorHAnsi"/>
          <w:b/>
          <w:lang w:eastAsia="en-US"/>
        </w:rPr>
        <w:t xml:space="preserve"> </w:t>
      </w:r>
      <w:bookmarkEnd w:id="82"/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При создании системы должны быть определены потребности в средствах отображения информации коллективного пользования, которые должны обеспечивать возможность вывода информации с АРМ ИТС. 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Средства коллективного отображения видеоинформации должны удовлетворять требованиям ГОСТ </w:t>
      </w:r>
      <w:proofErr w:type="gramStart"/>
      <w:r w:rsidRPr="009C1552">
        <w:rPr>
          <w:rFonts w:eastAsiaTheme="minorHAnsi"/>
          <w:bCs/>
          <w:lang w:eastAsia="en-US"/>
        </w:rPr>
        <w:t>Р</w:t>
      </w:r>
      <w:proofErr w:type="gramEnd"/>
      <w:r w:rsidRPr="009C1552">
        <w:rPr>
          <w:rFonts w:eastAsiaTheme="minorHAnsi"/>
          <w:bCs/>
          <w:lang w:eastAsia="en-US"/>
        </w:rPr>
        <w:t xml:space="preserve"> 52870-2007.</w:t>
      </w: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bookmarkStart w:id="83" w:name="_Toc201490096"/>
      <w:bookmarkStart w:id="84" w:name="_Toc285156859"/>
      <w:bookmarkStart w:id="85" w:name="_Toc341011403"/>
      <w:r w:rsidRPr="009C1552">
        <w:rPr>
          <w:rFonts w:eastAsiaTheme="minorHAnsi"/>
          <w:b/>
          <w:lang w:eastAsia="en-US"/>
        </w:rPr>
        <w:t>Требования к средствам связи и передачи данных</w:t>
      </w:r>
      <w:bookmarkEnd w:id="83"/>
      <w:bookmarkEnd w:id="84"/>
      <w:bookmarkEnd w:id="85"/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bookmarkStart w:id="86" w:name="_Toc201135676"/>
      <w:bookmarkStart w:id="87" w:name="_Toc201135677"/>
      <w:bookmarkStart w:id="88" w:name="сервер_2"/>
      <w:bookmarkStart w:id="89" w:name="консоль"/>
      <w:bookmarkStart w:id="90" w:name="_Toc201135678"/>
      <w:bookmarkEnd w:id="86"/>
      <w:bookmarkEnd w:id="87"/>
      <w:bookmarkEnd w:id="88"/>
      <w:bookmarkEnd w:id="89"/>
      <w:bookmarkEnd w:id="90"/>
      <w:r w:rsidRPr="009C1552">
        <w:rPr>
          <w:rFonts w:eastAsiaTheme="minorHAnsi"/>
          <w:bCs/>
          <w:lang w:eastAsia="en-US"/>
        </w:rPr>
        <w:t>Телекоммуникационная система связи на автодорогах ГК «Автодор» строится с целью повышения качества и привлекательности услуг, повышения безопасности дорожного движения, для создания единой высокопроизводительной платформы для решения задач управления транспортными потоками, управления пропускной способностью дорог, управления содержанием дорог, управления безопасностью и социальной защищенностью, увеличения уровня спроса на информационные и иные сервисы.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lastRenderedPageBreak/>
        <w:t xml:space="preserve">Телекоммуникационная система связи представляет собой единый комплекс для предоставления услуг по организации каналов связи для всех элементов ИТС, в том числе АСУДД, СВП и как следствие эффективного построения всей ИТС на основе предоставляемых ресурсов. 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bookmarkStart w:id="91" w:name="_Toc341011404"/>
      <w:r w:rsidRPr="009C1552">
        <w:rPr>
          <w:rFonts w:eastAsiaTheme="minorHAnsi"/>
          <w:b/>
          <w:lang w:eastAsia="en-US"/>
        </w:rPr>
        <w:t>Требования к лингвистическому обеспечению</w:t>
      </w:r>
      <w:bookmarkEnd w:id="91"/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Все автоматизированные рабочие места, входящие в ИТС, должны иметь русскоязычный пользовательский интерфейс. Пользовательский интерфейс должен обеспечивать контроль вводимой информации и, при необходимости, выводить диагностические сообщения о допущенных ошибках пользователя ИТС на русском языке.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При разработке системы могут быть использованы языки программирования третьего и четвертого поколения.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Выбор конкретного языка программирования для той или иной задачи должен осуществляться в процессе разработки программных средств.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При передаче данных должны использоваться коды, принятые для интерфейсов, используемых в применяемых технических средствах.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Характеристики и параметры объектов управления должны быть представлены в формализованном виде в числовой или текстовой форме для занесения их в информационную базу.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Конкретные средства описания каждой характеристики должны быть определены на этапе разработки средств ведения базы данных.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Оперативное диспетчерское управление движением должно осуществляться в интерактивном режиме. Интерфейс пользователя должен быть графическим, многооконным, с поддержкой “мыши”. Сокращения и аббревиатуры должны соответствовать </w:t>
      </w:r>
      <w:proofErr w:type="gramStart"/>
      <w:r w:rsidRPr="009C1552">
        <w:rPr>
          <w:rFonts w:eastAsiaTheme="minorHAnsi"/>
          <w:bCs/>
          <w:lang w:eastAsia="en-US"/>
        </w:rPr>
        <w:t>общепринятым</w:t>
      </w:r>
      <w:proofErr w:type="gramEnd"/>
      <w:r w:rsidRPr="009C1552">
        <w:rPr>
          <w:rFonts w:eastAsiaTheme="minorHAnsi"/>
          <w:bCs/>
          <w:lang w:eastAsia="en-US"/>
        </w:rPr>
        <w:t>, при этом должен преобладать полный текст без сокращений.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bookmarkStart w:id="92" w:name="_Toc341011386"/>
      <w:r w:rsidRPr="009C1552">
        <w:rPr>
          <w:rFonts w:eastAsiaTheme="minorHAnsi"/>
          <w:b/>
          <w:lang w:eastAsia="en-US"/>
        </w:rPr>
        <w:t>Требования по интеграции ИТС со смежными системами</w:t>
      </w:r>
      <w:bookmarkEnd w:id="92"/>
    </w:p>
    <w:p w:rsidR="0076075B" w:rsidRPr="009C1552" w:rsidRDefault="0076075B" w:rsidP="0076075B">
      <w:pPr>
        <w:spacing w:after="100"/>
        <w:ind w:left="1224"/>
        <w:contextualSpacing/>
        <w:rPr>
          <w:rFonts w:eastAsiaTheme="minorHAnsi"/>
          <w:b/>
          <w:lang w:eastAsia="en-US"/>
        </w:rPr>
      </w:pPr>
    </w:p>
    <w:p w:rsidR="0076075B" w:rsidRPr="009C1552" w:rsidRDefault="0076075B" w:rsidP="0076075B">
      <w:pPr>
        <w:numPr>
          <w:ilvl w:val="3"/>
          <w:numId w:val="56"/>
        </w:numPr>
        <w:spacing w:after="100" w:line="276" w:lineRule="auto"/>
        <w:contextualSpacing/>
        <w:jc w:val="left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t xml:space="preserve"> </w:t>
      </w:r>
      <w:bookmarkStart w:id="93" w:name="_Toc341011387"/>
      <w:r w:rsidRPr="009C1552">
        <w:rPr>
          <w:rFonts w:eastAsiaTheme="minorHAnsi"/>
          <w:b/>
          <w:lang w:eastAsia="en-US"/>
        </w:rPr>
        <w:t>Задачи интеграции</w:t>
      </w:r>
      <w:bookmarkEnd w:id="93"/>
      <w:r w:rsidRPr="009C1552">
        <w:rPr>
          <w:rFonts w:eastAsiaTheme="minorHAnsi"/>
          <w:b/>
          <w:lang w:eastAsia="en-US"/>
        </w:rPr>
        <w:t xml:space="preserve"> 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proofErr w:type="gramStart"/>
      <w:r w:rsidRPr="009C1552">
        <w:rPr>
          <w:rFonts w:eastAsiaTheme="minorHAnsi"/>
          <w:bCs/>
          <w:lang w:eastAsia="en-US"/>
        </w:rPr>
        <w:t>Интеграция ИТС с иными государственными (социальные, оборонные, ведомственные, целевые), коммерческими и международными информационными системами (ИС) должна обеспечивать комплексную информатизацию деятельности всех участников процесса транспортировки автомобильным транспортом и управления дорожным хозяйством путем перехода от существующих информационных систем к единой интегрированной среде.</w:t>
      </w:r>
      <w:proofErr w:type="gramEnd"/>
      <w:r w:rsidRPr="009C1552">
        <w:rPr>
          <w:rFonts w:eastAsiaTheme="minorHAnsi"/>
          <w:bCs/>
          <w:lang w:eastAsia="en-US"/>
        </w:rPr>
        <w:t xml:space="preserve"> Функциональные сегменты интеграции предназначены для решения следующих задач: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поддержки стратегического управления развития автомобильного транспорта и дорожного хозяйства;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ведения общесистемной базы данных по автомобильному транспорту и дорожному хозяйству;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ведения библиотеки административно-управленческих регламентов;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ведения реестров имущества, земельных ресурсов и объектов придорожной инфраструктуры;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управления инновациями, бюджетом, финансами, госзаказом, кадрами;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обеспечения процессов управления информационно-аналитической информацией;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lastRenderedPageBreak/>
        <w:t>управления и контроля хода выполнения работ по строительству и реконструкции автодорог;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управления автотранспортом и дорожным хозяйством в условиях чрезвычайных и кризисных ситуаций;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управления и контроля проведения дорожных работ по содержанию и ремонту автомобильных дорог и искусственных сооружений на них;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управления международными автомобильными перевозками, включая весовой контроль и контроль тяжеловесных грузов, управления перевозками тяжеловесных грузов;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контроля освещения дорог и искусственных сооружений;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мониторинга и контроля функционирования платных участков автодорог;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структурированного мониторинга и управления подсистемами дорожного мониторинга и инженерных систем службы содержания;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мониторинга искусственных сооружений (мостов, тоннелей, транспортных развязок, эстакад и др.);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мониторинга паводковой обстановки;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экологического мониторинга;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мониторинга и управления охранно-пожарных систем, обеспечивающих дорожное движение;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мониторинга (диагностики) дорожных одежд;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обеспечения безопасности дорожного движения.</w:t>
      </w:r>
    </w:p>
    <w:p w:rsidR="0076075B" w:rsidRPr="009C1552" w:rsidRDefault="0076075B" w:rsidP="0076075B">
      <w:pPr>
        <w:spacing w:after="100"/>
        <w:ind w:left="1428"/>
        <w:contextualSpacing/>
        <w:rPr>
          <w:rFonts w:eastAsiaTheme="minorHAnsi"/>
          <w:bCs/>
          <w:lang w:eastAsia="en-US"/>
        </w:rPr>
      </w:pPr>
    </w:p>
    <w:p w:rsidR="0076075B" w:rsidRPr="009C1552" w:rsidRDefault="0076075B" w:rsidP="0076075B">
      <w:pPr>
        <w:numPr>
          <w:ilvl w:val="3"/>
          <w:numId w:val="56"/>
        </w:numPr>
        <w:spacing w:after="100" w:line="276" w:lineRule="auto"/>
        <w:contextualSpacing/>
        <w:jc w:val="left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t xml:space="preserve"> </w:t>
      </w:r>
      <w:bookmarkStart w:id="94" w:name="_Toc341011388"/>
      <w:r w:rsidRPr="009C1552">
        <w:rPr>
          <w:rFonts w:eastAsiaTheme="minorHAnsi"/>
          <w:b/>
          <w:lang w:eastAsia="en-US"/>
        </w:rPr>
        <w:t>Требования к  интеграционной подсистеме</w:t>
      </w:r>
      <w:bookmarkEnd w:id="94"/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Интеграционная подсистема предназначена для информационного обмена данными регионального центра управления с зональными центрами управления, с  внешними и смежными информационными системами. 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Основными целями создания интеграционной подсистемы являются: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реализация асинхронного обмена данными;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обеспечение доступности данных ИТС.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Для создания единой технологии интеграции ИТС и подключения новых внешних информационных систем интеграционная подсистема должна обеспечивать обмен данными через интеграционную платформу с заранее специфицированным конечным набором интерфейсных функций взаимодействия.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Информационное взаимодействие должно осуществляться в следующих режимах: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по запросу от интеграционной подсистемы;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по запросу к интеграционной подсистеме;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обмена файлами посредством выделенных ресурсов;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при изменениях данных внутри информационной системы-поставщика.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Должна быть предусмотрена возможность произвольного выбора данных для их включения в набор передаваемых или принимаемых данных, администратором системы. 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Доступ систем к обмену данными с Интеграционной подсистемой должен осуществляться администратором системы на основании письменной заявки владельцев внешних систем.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lastRenderedPageBreak/>
        <w:t xml:space="preserve">Для обмена данными между смежными системами с Интеграционной подсистемой должна использоваться </w:t>
      </w:r>
      <w:proofErr w:type="gramStart"/>
      <w:r w:rsidRPr="009C1552">
        <w:rPr>
          <w:rFonts w:eastAsiaTheme="minorHAnsi"/>
          <w:bCs/>
          <w:lang w:eastAsia="en-US"/>
        </w:rPr>
        <w:t>технология</w:t>
      </w:r>
      <w:proofErr w:type="gramEnd"/>
      <w:r w:rsidRPr="009C1552">
        <w:rPr>
          <w:rFonts w:eastAsiaTheme="minorHAnsi"/>
          <w:bCs/>
          <w:lang w:eastAsia="en-US"/>
        </w:rPr>
        <w:t xml:space="preserve"> специфицированная на этапе разработки системы и описанная в сопроводительной документации.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Для внешних систем, должен быть предусмотрен механизм передачи/получения по протоколу передачи файлов.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Взаимодействие внешних систем с Интеграционной подсистемой должно быть обеспеченно в соответствии с согласованными регламентами информационного взаимодействия.</w:t>
      </w:r>
    </w:p>
    <w:p w:rsidR="0076075B" w:rsidRPr="009C1552" w:rsidRDefault="0076075B" w:rsidP="0076075B">
      <w:pPr>
        <w:numPr>
          <w:ilvl w:val="1"/>
          <w:numId w:val="56"/>
        </w:numPr>
        <w:spacing w:after="100" w:line="276" w:lineRule="auto"/>
        <w:contextualSpacing/>
        <w:jc w:val="left"/>
        <w:rPr>
          <w:rFonts w:eastAsiaTheme="minorHAnsi"/>
          <w:b/>
          <w:bCs/>
          <w:lang w:eastAsia="en-US"/>
        </w:rPr>
      </w:pPr>
      <w:r w:rsidRPr="009C1552">
        <w:rPr>
          <w:rFonts w:eastAsiaTheme="minorHAnsi"/>
          <w:b/>
          <w:bCs/>
          <w:lang w:eastAsia="en-US"/>
        </w:rPr>
        <w:t>Требования к центральному пункту управления элементами ИТС.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Центральный пункт управления элементами ИТС предназначен для организации и обеспечения функционирования ИТС, координированной работы смежных подсистем в составе ИТС, обмена данными с внешними системами.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Основные функциональные характеристики: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сбор и обобщение текущей информации, поступающей от компонентов системы и из смежных систем;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обработка и анализ входной информации;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оценка текущего состояния транспортного потока, покрытия автомобильной дороги, метеорологических условий, пропускной способности, уровня содержания и транспортно-эксплуатационного состояния и в случаях отклонения от требуемого уровня и сбоях в работе системы принятие решения о необходимости управляющего воздействия;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подготовка вариантов оперативных решений на основе предусмотренных сценариев управления;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обработка, анализ, хранение архивной информации и оценка эффективности реализованных решений по управлению;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ведение баз данных архивной информации;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информационный обмен с дорожными базами данных;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прогнозирование переменных показателей транспортно-эксплуатационного состояния автомобильной дороги, параметров транспортного потока и возникновение инцидентов;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обеспечение согласованной и координированной работы всех подсистем ИТС;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информационный обмен с Центрами управления подрядных организаций (ЦУ </w:t>
      </w:r>
      <w:proofErr w:type="gramStart"/>
      <w:r w:rsidRPr="009C1552">
        <w:rPr>
          <w:rFonts w:ascii="Times New Roman" w:eastAsia="Arial Unicode MS" w:hAnsi="Times New Roman"/>
          <w:bCs/>
          <w:sz w:val="24"/>
          <w:szCs w:val="24"/>
        </w:rPr>
        <w:t>ПО</w:t>
      </w:r>
      <w:proofErr w:type="gramEnd"/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), </w:t>
      </w:r>
      <w:proofErr w:type="gramStart"/>
      <w:r w:rsidRPr="009C1552">
        <w:rPr>
          <w:rFonts w:ascii="Times New Roman" w:eastAsia="Arial Unicode MS" w:hAnsi="Times New Roman"/>
          <w:bCs/>
          <w:sz w:val="24"/>
          <w:szCs w:val="24"/>
        </w:rPr>
        <w:t>с</w:t>
      </w:r>
      <w:proofErr w:type="gramEnd"/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 компонентами системы и смежными системами через программно-аппаратные интерфейсы;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обеспечение работы оперативных дежурных Ситуационного центра ГК «Автодор», структурных подразделений ГК «Автодор» и Подрядных организаций, в том числе ведение электронных форм и журналов (перечень определяется по согласованию с Заказчиком);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обеспечение телефонной связи с дежурными подрядных организаций и экстренных служб (МЧС, МВД, ГИБДД, Скорая помощь) при возникновении ДТП и других инцидентов, экстремальных и чрезвычайных ситуаций;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обеспечение аварийно-вызывной связи;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обеспечение радиосвязи с участниками дорожного движения;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диспетчерское управление;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lastRenderedPageBreak/>
        <w:t>ситуационное управление транспортными потоками;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защита информации от разрушений при сбоях.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В ходе создания разработать требования (функциональные, технические) к центрам управления подрядных организаций (ЦУПО) в части обеспечения эффективной работы ИТС, сформулировать и учесть в ИТС требования информационного обмена с внешними системами.</w:t>
      </w:r>
    </w:p>
    <w:p w:rsidR="0076075B" w:rsidRPr="009C1552" w:rsidRDefault="0076075B" w:rsidP="0076075B">
      <w:pPr>
        <w:spacing w:after="100"/>
        <w:ind w:left="716"/>
        <w:contextualSpacing/>
        <w:rPr>
          <w:rFonts w:eastAsiaTheme="minorHAnsi"/>
          <w:b/>
          <w:bCs/>
          <w:lang w:eastAsia="en-US"/>
        </w:rPr>
      </w:pPr>
    </w:p>
    <w:p w:rsidR="0076075B" w:rsidRPr="009C1552" w:rsidRDefault="0076075B" w:rsidP="0076075B">
      <w:pPr>
        <w:numPr>
          <w:ilvl w:val="1"/>
          <w:numId w:val="56"/>
        </w:numPr>
        <w:spacing w:after="100" w:line="276" w:lineRule="auto"/>
        <w:contextualSpacing/>
        <w:jc w:val="left"/>
        <w:rPr>
          <w:rFonts w:eastAsiaTheme="minorHAnsi"/>
          <w:b/>
          <w:bCs/>
          <w:lang w:eastAsia="en-US"/>
        </w:rPr>
      </w:pPr>
      <w:bookmarkStart w:id="95" w:name="_Toc30026181"/>
      <w:bookmarkStart w:id="96" w:name="_Toc37648456"/>
      <w:bookmarkStart w:id="97" w:name="_Toc30026182"/>
      <w:bookmarkStart w:id="98" w:name="_Toc37648457"/>
      <w:bookmarkEnd w:id="95"/>
      <w:bookmarkEnd w:id="96"/>
      <w:bookmarkEnd w:id="97"/>
      <w:bookmarkEnd w:id="98"/>
      <w:r w:rsidRPr="009C1552">
        <w:rPr>
          <w:rFonts w:eastAsiaTheme="minorHAnsi"/>
          <w:b/>
          <w:bCs/>
          <w:lang w:eastAsia="en-US"/>
        </w:rPr>
        <w:t>Требования к комплексным подсистемам.</w:t>
      </w:r>
    </w:p>
    <w:p w:rsidR="0076075B" w:rsidRPr="009C1552" w:rsidRDefault="0076075B" w:rsidP="0076075B">
      <w:pPr>
        <w:spacing w:after="100"/>
        <w:ind w:left="792"/>
        <w:contextualSpacing/>
        <w:rPr>
          <w:rFonts w:eastAsiaTheme="minorHAnsi"/>
          <w:b/>
          <w:bCs/>
          <w:lang w:eastAsia="en-US"/>
        </w:rPr>
      </w:pPr>
    </w:p>
    <w:p w:rsidR="0076075B" w:rsidRPr="009C1552" w:rsidRDefault="0076075B" w:rsidP="0076075B">
      <w:pPr>
        <w:spacing w:after="100"/>
        <w:ind w:firstLine="567"/>
        <w:rPr>
          <w:rFonts w:eastAsiaTheme="minorHAnsi"/>
          <w:lang w:eastAsia="en-US"/>
        </w:rPr>
      </w:pPr>
      <w:r w:rsidRPr="009C1552">
        <w:rPr>
          <w:rFonts w:eastAsiaTheme="minorHAnsi"/>
          <w:bCs/>
          <w:lang w:eastAsia="en-US"/>
        </w:rPr>
        <w:t>В</w:t>
      </w:r>
      <w:r w:rsidRPr="009C1552">
        <w:rPr>
          <w:rFonts w:eastAsiaTheme="minorHAnsi"/>
          <w:lang w:eastAsia="en-US"/>
        </w:rPr>
        <w:t xml:space="preserve"> состав физической архитектуры ИТС входят шесть комплексных подсистем ИТС:</w:t>
      </w:r>
    </w:p>
    <w:p w:rsidR="0076075B" w:rsidRPr="009C1552" w:rsidRDefault="0076075B" w:rsidP="0076075B">
      <w:pPr>
        <w:numPr>
          <w:ilvl w:val="0"/>
          <w:numId w:val="48"/>
        </w:numPr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Управление транспортными потоками (директивное и косвенное управление транспортными потоками);</w:t>
      </w:r>
    </w:p>
    <w:p w:rsidR="0076075B" w:rsidRPr="009C1552" w:rsidRDefault="0076075B" w:rsidP="0076075B">
      <w:pPr>
        <w:numPr>
          <w:ilvl w:val="0"/>
          <w:numId w:val="48"/>
        </w:numPr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Система взимания платы;</w:t>
      </w:r>
    </w:p>
    <w:p w:rsidR="0076075B" w:rsidRPr="009C1552" w:rsidRDefault="0076075B" w:rsidP="0076075B">
      <w:pPr>
        <w:numPr>
          <w:ilvl w:val="0"/>
          <w:numId w:val="48"/>
        </w:numPr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 xml:space="preserve">Системы контроля соблюдения ПДД и установленных норм; </w:t>
      </w:r>
    </w:p>
    <w:p w:rsidR="0076075B" w:rsidRPr="009C1552" w:rsidRDefault="0076075B" w:rsidP="0076075B">
      <w:pPr>
        <w:numPr>
          <w:ilvl w:val="0"/>
          <w:numId w:val="48"/>
        </w:numPr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Пользовательские услуги и сервисы.</w:t>
      </w:r>
    </w:p>
    <w:p w:rsidR="0076075B" w:rsidRPr="009C1552" w:rsidRDefault="0076075B" w:rsidP="0076075B">
      <w:pPr>
        <w:numPr>
          <w:ilvl w:val="0"/>
          <w:numId w:val="48"/>
        </w:numPr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 xml:space="preserve">Управление состоянием дорог; </w:t>
      </w:r>
    </w:p>
    <w:p w:rsidR="0076075B" w:rsidRPr="009C1552" w:rsidRDefault="0076075B" w:rsidP="0076075B">
      <w:pPr>
        <w:numPr>
          <w:ilvl w:val="0"/>
          <w:numId w:val="48"/>
        </w:numPr>
        <w:spacing w:after="100" w:line="276" w:lineRule="auto"/>
        <w:contextualSpacing/>
        <w:jc w:val="left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ab/>
        <w:t>Контрольно-диагностическая система</w:t>
      </w:r>
    </w:p>
    <w:p w:rsidR="0076075B" w:rsidRPr="009C1552" w:rsidRDefault="0076075B" w:rsidP="0076075B">
      <w:pPr>
        <w:spacing w:after="100"/>
        <w:ind w:left="792"/>
        <w:contextualSpacing/>
        <w:rPr>
          <w:rFonts w:eastAsiaTheme="minorHAnsi"/>
          <w:b/>
          <w:bCs/>
          <w:lang w:eastAsia="en-US"/>
        </w:rPr>
      </w:pP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bCs/>
          <w:lang w:eastAsia="en-US"/>
        </w:rPr>
      </w:pPr>
      <w:r w:rsidRPr="009C1552">
        <w:rPr>
          <w:rFonts w:eastAsiaTheme="minorHAnsi"/>
          <w:b/>
          <w:bCs/>
          <w:lang w:eastAsia="en-US"/>
        </w:rPr>
        <w:t>Система управления транспортными потоками должна обеспечивать: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автоматический выбор сценариев управления движением в зависимости от складывающейся дорожно-транспортной ситуации на основе данных, поступающих от подсистемы мониторинга параметров транспортных потоков;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автоматизированную разработку сценариев управления движением (планов координированного управления);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сбор информации о характеристиках транспортных потоков;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поддержание в актуальном состоянии схемы организации дорожного движения и дисклокации технических средств организации дорожного движения, а также параметров и характеристик их функционирования;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передачу информации по запросу или с определенной регламентами взаимодействия периодичностью в информационную платформу ИТС;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создание и ведение базы данных сценариев управления движением.</w:t>
      </w:r>
    </w:p>
    <w:p w:rsidR="004C5C46" w:rsidRPr="009C1552" w:rsidRDefault="004C5C46" w:rsidP="0018261B">
      <w:pPr>
        <w:tabs>
          <w:tab w:val="left" w:pos="1134"/>
        </w:tabs>
        <w:spacing w:after="100"/>
        <w:rPr>
          <w:rFonts w:eastAsia="Arial Unicode MS"/>
          <w:bCs/>
        </w:rPr>
      </w:pPr>
    </w:p>
    <w:p w:rsidR="004C5C46" w:rsidRPr="009C1552" w:rsidRDefault="004C5C46" w:rsidP="0018261B">
      <w:pPr>
        <w:tabs>
          <w:tab w:val="left" w:pos="1134"/>
        </w:tabs>
        <w:spacing w:after="100"/>
        <w:rPr>
          <w:rFonts w:eastAsia="Arial Unicode MS"/>
          <w:bCs/>
        </w:rPr>
      </w:pP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t>Система взимания платы должна обеспечивать: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внесение всеми пользователями автодороги соответствующей платы за проезд или сбор необходимой информации о пользователях и/или их транспортных средствах в целях обеспечения взимания платы впоследствии;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управление транспортными потоками на площадке ПВП;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автоматическую классификацию транспортных средств и выбор тарифа на основе произведенной классификации;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обеспечение проезда негабаритного транспорта, спецтранспорта;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lastRenderedPageBreak/>
        <w:t>автоматизированный контроль работы операторов полос;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процедуры сбора, учёта, хранения и инкассирования денежных средств, согласно законодательству РФ;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процедуры регистрации случаев нарушений оплаты.</w:t>
      </w:r>
    </w:p>
    <w:p w:rsidR="0076075B" w:rsidRPr="009C1552" w:rsidRDefault="0076075B" w:rsidP="0076075B">
      <w:pPr>
        <w:tabs>
          <w:tab w:val="left" w:pos="1134"/>
        </w:tabs>
        <w:spacing w:after="100"/>
        <w:ind w:left="709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t>Система контроля соблюдения ПДД и установленных норм</w:t>
      </w:r>
    </w:p>
    <w:p w:rsidR="0076075B" w:rsidRPr="009C1552" w:rsidRDefault="0076075B" w:rsidP="0076075B">
      <w:pPr>
        <w:spacing w:after="100"/>
        <w:ind w:firstLine="708"/>
        <w:contextualSpacing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Требование к данной комплексной системе аналогичны с инструментальной подсистемой фото-видео фиксации нарушений ПДД.</w:t>
      </w:r>
    </w:p>
    <w:p w:rsidR="0076075B" w:rsidRPr="009C1552" w:rsidRDefault="0076075B" w:rsidP="0076075B">
      <w:pPr>
        <w:tabs>
          <w:tab w:val="left" w:pos="1134"/>
        </w:tabs>
        <w:spacing w:after="100"/>
        <w:ind w:left="709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t>Система пользовательских услуг и сервисов должна обеспечивать: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пользователей сервисами, повышающими качество и удобство, в соответствии с пользовательскими запросами;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информационное обеспечение пользователей ИТС (платное/бесплатное), в соответствии с запросами пользователей – автоматизированное и автоматическое </w:t>
      </w:r>
      <w:proofErr w:type="gramStart"/>
      <w:r w:rsidRPr="009C1552">
        <w:rPr>
          <w:rFonts w:ascii="Times New Roman" w:eastAsia="Arial Unicode MS" w:hAnsi="Times New Roman"/>
          <w:bCs/>
          <w:sz w:val="24"/>
          <w:szCs w:val="24"/>
        </w:rPr>
        <w:t>формирование</w:t>
      </w:r>
      <w:proofErr w:type="gramEnd"/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 и передачу информации в едином формате в систему навигационно-информационного обеспечения на основе ГЛОНАСС /GPS;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функционирование центра обслуживания телефонных звонков и передачу информации в Интернет-сайты и средства массовой информации;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формирование информации о складывающейся дорожно-транспортной ситуации (интерактивные карты, таблицы, графики, статистическая информация и др.);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создание и ведение базы данных.</w:t>
      </w:r>
    </w:p>
    <w:p w:rsidR="0076075B" w:rsidRPr="009C1552" w:rsidRDefault="0076075B" w:rsidP="0076075B">
      <w:pPr>
        <w:tabs>
          <w:tab w:val="left" w:pos="1134"/>
        </w:tabs>
        <w:spacing w:after="100"/>
        <w:ind w:left="709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t>Система управления состоянием дорог должна обеспечивать: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контроль метеоусловий на автомобильных дорогах;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определение состояния дорожного полотна;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контроль состояния сложных инженерных сооружений (опциально, при их наличии);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передачу информации заинтересованным подразделениям ГК «Автодор» и подрядным организациям (по согласованию с Заказчиком);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контроль выполнения работы дорожной техникой и удаленную диагностику ее оборудования;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создание и ведение базы данных.</w:t>
      </w:r>
    </w:p>
    <w:p w:rsidR="0076075B" w:rsidRPr="009C1552" w:rsidRDefault="0076075B" w:rsidP="0076075B">
      <w:pPr>
        <w:tabs>
          <w:tab w:val="left" w:pos="1134"/>
        </w:tabs>
        <w:spacing w:after="100"/>
        <w:ind w:left="709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t>Контрольно-диагностическая система должна обеспечивать:</w:t>
      </w:r>
    </w:p>
    <w:p w:rsidR="0076075B" w:rsidRPr="009C1552" w:rsidRDefault="0076075B" w:rsidP="0076075B">
      <w:pPr>
        <w:tabs>
          <w:tab w:val="left" w:pos="1134"/>
        </w:tabs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удаленную диагностику работоспособности оборудования.</w:t>
      </w:r>
    </w:p>
    <w:p w:rsidR="0076075B" w:rsidRPr="009C1552" w:rsidRDefault="0076075B" w:rsidP="0076075B">
      <w:pPr>
        <w:tabs>
          <w:tab w:val="left" w:pos="1134"/>
        </w:tabs>
        <w:spacing w:after="100"/>
        <w:ind w:left="709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Диагностирование системы должно осуществляться на уровнях функциональных подсистем, программных и технических комплексов, средств передачи данных и отдельных технических средств.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Диагностика компонентов системы должна производиться автоматически, программными средствами на основе обработки и анализа поступающей информации.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Диагностика управляющего вычислительного комплекса должна быть обеспечена средствами операционной системы.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lastRenderedPageBreak/>
        <w:t>Информация о неисправностях должна быть дифференцированной с указанием возможных причин неисправности с учетом возможностей встроенного самотестирования, осуществляемого на уровне периферийного устройства.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Информация о неисправности должна передаваться по средствам </w:t>
      </w:r>
      <w:r w:rsidRPr="009C1552">
        <w:rPr>
          <w:rFonts w:eastAsiaTheme="minorHAnsi"/>
          <w:bCs/>
          <w:lang w:val="en-US" w:eastAsia="en-US"/>
        </w:rPr>
        <w:t>GSM</w:t>
      </w:r>
      <w:r w:rsidRPr="009C1552">
        <w:rPr>
          <w:rFonts w:eastAsiaTheme="minorHAnsi"/>
          <w:bCs/>
          <w:lang w:eastAsia="en-US"/>
        </w:rPr>
        <w:t xml:space="preserve"> канала (по </w:t>
      </w:r>
      <w:r w:rsidRPr="009C1552">
        <w:rPr>
          <w:rFonts w:eastAsiaTheme="minorHAnsi"/>
          <w:bCs/>
          <w:lang w:val="en-US" w:eastAsia="en-US"/>
        </w:rPr>
        <w:t>SMS</w:t>
      </w:r>
      <w:r w:rsidRPr="009C1552">
        <w:rPr>
          <w:rFonts w:eastAsiaTheme="minorHAnsi"/>
          <w:bCs/>
          <w:lang w:eastAsia="en-US"/>
        </w:rPr>
        <w:t>) руководителям структурных подразделений Государственной компании и организациям, ответственных за обслуживание и эксплуатацию объекта.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Должно быть обеспечено визуальное отображение информации о неисправности периферийного оборудования на АРМ дежурного персонала системы.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Результаты диагностики должны быть документированы.</w:t>
      </w:r>
    </w:p>
    <w:p w:rsidR="0076075B" w:rsidRPr="009C1552" w:rsidRDefault="0076075B" w:rsidP="0076075B">
      <w:pPr>
        <w:tabs>
          <w:tab w:val="left" w:pos="1134"/>
        </w:tabs>
        <w:spacing w:after="100"/>
        <w:ind w:left="709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numPr>
          <w:ilvl w:val="1"/>
          <w:numId w:val="56"/>
        </w:numPr>
        <w:spacing w:after="100" w:line="276" w:lineRule="auto"/>
        <w:contextualSpacing/>
        <w:jc w:val="left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t>Функциональные требования к инструментальным подсистемам, включающие перечень технических средств (периферийное оборудование, бортовое оборудование).</w:t>
      </w:r>
    </w:p>
    <w:p w:rsidR="0076075B" w:rsidRPr="009C1552" w:rsidRDefault="0076075B" w:rsidP="0076075B">
      <w:pPr>
        <w:spacing w:after="100"/>
        <w:ind w:left="792"/>
        <w:contextualSpacing/>
        <w:rPr>
          <w:rFonts w:eastAsiaTheme="minorHAnsi"/>
          <w:b/>
          <w:lang w:eastAsia="en-US"/>
        </w:rPr>
      </w:pP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t>Состав инструментальных подсистем ИТС.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Базовый состав инструментальных подсистем ИТС: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АСУДД;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мониторинга параметров транспортных потоков;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навигационно - информационного обеспечения участников дорожного движения;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мониторинга и управления парковочного пространства;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фото-видео фиксации нарушений ПДД;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видеонаблюдения;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весогабаритного контроля;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выявления инцидентов;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мониторинга метеорологической обстановки мониторинга работы дорожной техники на основе ГЛОНАСС/GPS;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идентификации ТС и электронного сбора платы.</w:t>
      </w:r>
    </w:p>
    <w:p w:rsidR="0076075B" w:rsidRPr="009C1552" w:rsidRDefault="0076075B" w:rsidP="0076075B">
      <w:pPr>
        <w:spacing w:after="100"/>
        <w:ind w:left="1224"/>
        <w:contextualSpacing/>
        <w:rPr>
          <w:rFonts w:eastAsiaTheme="minorHAnsi"/>
          <w:b/>
          <w:lang w:eastAsia="en-US"/>
        </w:rPr>
      </w:pP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t>АСУДД.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АСУДД </w:t>
      </w:r>
      <w:proofErr w:type="gramStart"/>
      <w:r w:rsidRPr="009C1552">
        <w:rPr>
          <w:rFonts w:eastAsiaTheme="minorHAnsi"/>
          <w:bCs/>
          <w:lang w:eastAsia="en-US"/>
        </w:rPr>
        <w:t>предназначена</w:t>
      </w:r>
      <w:proofErr w:type="gramEnd"/>
      <w:r w:rsidRPr="009C1552">
        <w:rPr>
          <w:rFonts w:eastAsiaTheme="minorHAnsi"/>
          <w:bCs/>
          <w:lang w:eastAsia="en-US"/>
        </w:rPr>
        <w:t xml:space="preserve"> для управления движением транспортных средств и пешеходных потоков на автомагистрали.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Функции АСУДД подразделяют на управляющие, информационные и вспомогательные.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В зависимости от уровня сложности АСУДД ее управляющими функциями могут быть: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автоматическое локальное управление движением транспортных средств на отдельных перекрестках (въездах);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автоматическое координированное управление движением транспортных средств на группе перекрестков;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координированное управление движением транспортных средств на дорожной сети города, автомагистрали (или на их участках) с автоматическим расчетом (выбором) программ координации (совокупности управляющих воздействий);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установление допустимых или рекомендуемых скоростей;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lastRenderedPageBreak/>
        <w:t>перераспределение транспортных потоков на дорожной сети;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автоматический поиск и прогнозирование мест заторов на участках дорожной сети и автомагистрали с выбором соответствующих управляющих воздействий;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обеспечение преимущественного проезда транспортных средств через перекрестки или автомагистрали;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оперативное диспетчерское управление движением транспортных средств на отдельных перекрестках (въездах) или группе перекрестков.</w:t>
      </w:r>
    </w:p>
    <w:p w:rsidR="0076075B" w:rsidRPr="009C1552" w:rsidRDefault="0076075B" w:rsidP="0076075B">
      <w:pPr>
        <w:spacing w:after="100"/>
        <w:ind w:firstLine="283"/>
      </w:pPr>
    </w:p>
    <w:p w:rsidR="0076075B" w:rsidRPr="009C1552" w:rsidRDefault="0076075B" w:rsidP="0076075B">
      <w:pPr>
        <w:spacing w:after="100"/>
        <w:ind w:firstLine="567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К информационным функциям относятся: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формирование сигналов и индикация данных о характеристиках транспортных потоков (для автомагистрали дополнительно о метеорологических условиях и состоянии дорожного покрытия);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накопление, анализ и вывод статистических данных о параметрах объекта управления, а также о режимах функционирования АСУДД в целом и отдельных технических средств и об их неисправностях;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обеспечение возможности визуального наблюдения за движением транспортных средств на участках дорожной сети и автомагистралях с помощью телевизионной аппаратуры (при необходимости);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формирование сигналов о нарушениях правил дорожного движения (при необходимости);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обеспечение аварийно-вызывной связи вдоль автомагистралей;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обеспечение возможности оперативной связи оператора системы с дорожно-патрульной службой, службами скорой медицинской и технической помощи, дорожно-эксплуатационными службами;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регистрация смены режимов работы АСУДД, регистрация и анализ срабатываний устрой</w:t>
      </w:r>
      <w:proofErr w:type="gramStart"/>
      <w:r w:rsidRPr="009C1552">
        <w:rPr>
          <w:rFonts w:ascii="Times New Roman" w:eastAsia="Arial Unicode MS" w:hAnsi="Times New Roman"/>
          <w:bCs/>
          <w:sz w:val="24"/>
          <w:szCs w:val="24"/>
        </w:rPr>
        <w:t>ств бл</w:t>
      </w:r>
      <w:proofErr w:type="gramEnd"/>
      <w:r w:rsidRPr="009C1552">
        <w:rPr>
          <w:rFonts w:ascii="Times New Roman" w:eastAsia="Arial Unicode MS" w:hAnsi="Times New Roman"/>
          <w:bCs/>
          <w:sz w:val="24"/>
          <w:szCs w:val="24"/>
        </w:rPr>
        <w:t>окировок и защиты.</w:t>
      </w:r>
    </w:p>
    <w:p w:rsidR="0076075B" w:rsidRPr="009C1552" w:rsidRDefault="0076075B" w:rsidP="0076075B">
      <w:pPr>
        <w:spacing w:after="100"/>
        <w:ind w:firstLine="567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К вспомогательным функциям АСУДД относится автоматизация процессов подготовки исходных данных, кодирования, анализа и т. п.</w:t>
      </w:r>
    </w:p>
    <w:p w:rsidR="0076075B" w:rsidRPr="009C1552" w:rsidRDefault="0076075B" w:rsidP="0076075B">
      <w:pPr>
        <w:spacing w:after="100"/>
        <w:ind w:left="360"/>
        <w:contextualSpacing/>
        <w:rPr>
          <w:rFonts w:eastAsiaTheme="minorHAnsi"/>
          <w:b/>
          <w:lang w:eastAsia="en-US"/>
        </w:rPr>
      </w:pP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t>Подсистема мониторинга параметров транспортных потоков.</w:t>
      </w:r>
    </w:p>
    <w:p w:rsidR="0076075B" w:rsidRPr="009C1552" w:rsidRDefault="0076075B" w:rsidP="0076075B">
      <w:pPr>
        <w:spacing w:after="100"/>
        <w:ind w:firstLine="708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Назначение подсистемы – сбор, обработка, хранение и передача данных о параметрах транспортных потоков, необходимых для оценки транспортно-эксплуатационного состояния автомобильной дороги, а также выявления и классификации инцидентов, перспективного планирования дорожных работ, принятия эффективных решений по управлению транспортными потоками.</w:t>
      </w:r>
    </w:p>
    <w:p w:rsidR="0076075B" w:rsidRPr="009C1552" w:rsidRDefault="0076075B" w:rsidP="0076075B">
      <w:pPr>
        <w:spacing w:after="100"/>
        <w:ind w:left="20" w:firstLine="700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Функции подсистемы: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сбор данных о параметрах движения ТС с помощью детекторов транспорта, установленных на автомобильной дороге;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обработка данных о параметрах транспортных потоков, поступающих от смежных подсистем;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сбор данных о текущих изменениях в организации дорожного движения (дорожные работы и др.);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lastRenderedPageBreak/>
        <w:t>обработка всего массива данных о параметрах транспортных потоков для их использования (передачи) и хранения в едином формате;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создание и ведение базы данных.</w:t>
      </w: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t>Подсистема навигационно-информационного обеспечения участников дорожного движения.</w:t>
      </w:r>
    </w:p>
    <w:p w:rsidR="0076075B" w:rsidRPr="009C1552" w:rsidRDefault="0076075B" w:rsidP="0076075B">
      <w:pPr>
        <w:spacing w:after="100"/>
        <w:ind w:firstLine="709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Назначение подсистемы – предоставление участникам движения полной актуальной информации о транспортной и метеорологической обстановке, а также о возможных путях движения по ходу маршрута.</w:t>
      </w:r>
    </w:p>
    <w:p w:rsidR="0076075B" w:rsidRPr="009C1552" w:rsidRDefault="0076075B" w:rsidP="0076075B">
      <w:pPr>
        <w:spacing w:after="100"/>
        <w:ind w:firstLine="709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Функции подсистемы: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автоматический и автоматизированный вывод текстовой и графической информации на ДИТ (ТПИ) и ЗПИ;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формирование и доведение информации о маршрутах движения, о времени прохождения маршрута, о дорожных и метеорологических условиях движения на маршруте, о заторах, ДТП, наличии свободных парковочных мест и т.п.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обеспечение функционирования </w:t>
      </w:r>
      <w:proofErr w:type="spellStart"/>
      <w:r w:rsidRPr="009C1552">
        <w:rPr>
          <w:rFonts w:ascii="Times New Roman" w:eastAsia="Arial Unicode MS" w:hAnsi="Times New Roman"/>
          <w:bCs/>
          <w:sz w:val="24"/>
          <w:szCs w:val="24"/>
        </w:rPr>
        <w:t>call</w:t>
      </w:r>
      <w:proofErr w:type="spellEnd"/>
      <w:r w:rsidRPr="009C1552">
        <w:rPr>
          <w:rFonts w:ascii="Times New Roman" w:eastAsia="Arial Unicode MS" w:hAnsi="Times New Roman"/>
          <w:bCs/>
          <w:sz w:val="24"/>
          <w:szCs w:val="24"/>
        </w:rPr>
        <w:t>-центра, передачи информации в интернет-сайты и СМИ;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формирование информации о складывающейся дорожно-транспортной ситуации (интерактивные карты, таблицы, графики, статистическая информация и др.);</w:t>
      </w:r>
    </w:p>
    <w:p w:rsidR="0076075B" w:rsidRPr="009C1552" w:rsidRDefault="0076075B" w:rsidP="0076075B">
      <w:pPr>
        <w:tabs>
          <w:tab w:val="left" w:pos="1134"/>
        </w:tabs>
        <w:spacing w:after="100"/>
        <w:ind w:left="1070" w:hanging="360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t>Подсистема мониторинга и управления парковочного пространства.</w:t>
      </w:r>
    </w:p>
    <w:p w:rsidR="0076075B" w:rsidRPr="009C1552" w:rsidRDefault="0076075B" w:rsidP="0076075B">
      <w:pPr>
        <w:spacing w:after="100"/>
        <w:ind w:firstLine="709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Назначение подсистемы – обеспечение мониторинга парковочного пространства, гармонизация потока при заезде и выезде из парковочного пространства.</w:t>
      </w:r>
    </w:p>
    <w:p w:rsidR="0076075B" w:rsidRPr="009C1552" w:rsidRDefault="0076075B" w:rsidP="0076075B">
      <w:pPr>
        <w:spacing w:after="100"/>
        <w:ind w:firstLine="709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Функции подсистемы: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сбор данных о наличии парковочных мест с помощью специального оборудования;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автоматическая обработка, формирование и передача данных в подсистему мониторинга параметров транспортного потока;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создание и ведение базы данных.</w:t>
      </w:r>
    </w:p>
    <w:p w:rsidR="0076075B" w:rsidRPr="009C1552" w:rsidRDefault="0076075B" w:rsidP="0076075B">
      <w:pPr>
        <w:tabs>
          <w:tab w:val="left" w:pos="1134"/>
        </w:tabs>
        <w:spacing w:after="100"/>
        <w:ind w:left="1070" w:hanging="360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t>Подсистема фото-видео фиксации нарушений ПДД.</w:t>
      </w:r>
    </w:p>
    <w:p w:rsidR="0076075B" w:rsidRPr="009C1552" w:rsidRDefault="0076075B" w:rsidP="0076075B">
      <w:pPr>
        <w:spacing w:after="100"/>
        <w:ind w:firstLine="709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 xml:space="preserve">Назначение подсистемы – </w:t>
      </w:r>
      <w:proofErr w:type="gramStart"/>
      <w:r w:rsidRPr="009C1552">
        <w:rPr>
          <w:rFonts w:eastAsiaTheme="minorHAnsi"/>
          <w:lang w:eastAsia="en-US"/>
        </w:rPr>
        <w:t>контроль за</w:t>
      </w:r>
      <w:proofErr w:type="gramEnd"/>
      <w:r w:rsidRPr="009C1552">
        <w:rPr>
          <w:rFonts w:eastAsiaTheme="minorHAnsi"/>
          <w:lang w:eastAsia="en-US"/>
        </w:rPr>
        <w:t xml:space="preserve"> соблюдением участниками дорожного движения ПДД, гармонизация транспортного потока.</w:t>
      </w:r>
    </w:p>
    <w:p w:rsidR="0076075B" w:rsidRPr="009C1552" w:rsidRDefault="0076075B" w:rsidP="0076075B">
      <w:pPr>
        <w:spacing w:after="100"/>
        <w:ind w:firstLine="709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Функции подсистемы: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автоматическое выявление нарушений режимов движения;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автоматический </w:t>
      </w:r>
      <w:proofErr w:type="gramStart"/>
      <w:r w:rsidRPr="009C1552">
        <w:rPr>
          <w:rFonts w:ascii="Times New Roman" w:eastAsia="Arial Unicode MS" w:hAnsi="Times New Roman"/>
          <w:bCs/>
          <w:sz w:val="24"/>
          <w:szCs w:val="24"/>
        </w:rPr>
        <w:t>контроль за</w:t>
      </w:r>
      <w:proofErr w:type="gramEnd"/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 соблюдением специального пропускного режима;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автоматическую фиксацию нарушений ПДД;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автоматическое распознавание государственных регистрационных знаков ТС;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поиск сведений о владельцах ТС;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оформление и отправку административных материалов владельцам ТС;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создание и ведение базы данных по нарушениям ПДД.</w:t>
      </w:r>
    </w:p>
    <w:p w:rsidR="0076075B" w:rsidRPr="009C1552" w:rsidRDefault="0076075B" w:rsidP="0076075B">
      <w:pPr>
        <w:tabs>
          <w:tab w:val="left" w:pos="1134"/>
        </w:tabs>
        <w:spacing w:after="100"/>
        <w:ind w:left="1070" w:hanging="360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t>Подсистема видеонаблюдения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lastRenderedPageBreak/>
        <w:t>Назначение подсистемы – визуальный контроль за складывающейся дорожно-транспортной обстановкой.</w:t>
      </w:r>
    </w:p>
    <w:p w:rsidR="0076075B" w:rsidRPr="009C1552" w:rsidRDefault="0076075B" w:rsidP="0076075B">
      <w:pPr>
        <w:spacing w:after="100"/>
        <w:ind w:firstLine="709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Функции системы: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обзор участков автомобильной дороги с помощью полнофункциональных камер (дистанционное вращение в вертикальной и горизонтальной </w:t>
      </w:r>
      <w:proofErr w:type="gramStart"/>
      <w:r w:rsidRPr="009C1552">
        <w:rPr>
          <w:rFonts w:ascii="Times New Roman" w:eastAsia="Arial Unicode MS" w:hAnsi="Times New Roman"/>
          <w:bCs/>
          <w:sz w:val="24"/>
          <w:szCs w:val="24"/>
        </w:rPr>
        <w:t>плоскостях</w:t>
      </w:r>
      <w:proofErr w:type="gramEnd"/>
      <w:r w:rsidRPr="009C1552">
        <w:rPr>
          <w:rFonts w:ascii="Times New Roman" w:eastAsia="Arial Unicode MS" w:hAnsi="Times New Roman"/>
          <w:bCs/>
          <w:sz w:val="24"/>
          <w:szCs w:val="24"/>
        </w:rPr>
        <w:t>, фокусирование, приближение и удаление участков и объектов теленаблюдения);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обзор участков автомобильной дороги с помощью полнофункциональных стационарных камер (фокусирование, приближение и удаление участков и объектов теленаблюдения);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мониторинг движения ТС;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фото и/или видео наблюдение за участками автомобильной дороги;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визуальный контроль метеоусловий и состояния дорожного полотна;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автоматическое формирование и передача данных в подсистему мониторинга параметров транспортных потоков, выявления инцидентов и другие смежные подсистемы;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обработка (сжатие) и передача информации в центры управления и центральный аппаратно-программный комплекс системы;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обеспечение функционирования автоматизированных рабочих мест системы и коллективных средств отображения информации (видеостены, мониторы, и т.д.);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возможность предоставления покадрового и потокового видеоизображения;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возможность предоставление видеоизображения с видеокамер наблюдения смежных систем по запросам пользователей;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фильтрация выдачи данных пользователям;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архивирование видеоинформации.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В ходе создания необходимо разработать обоснованные решения по размещению и комплектации постов видеоконтроля (ВК) на автомобильной дороге исходя из необходимости 100% покрытия дороги.</w:t>
      </w:r>
    </w:p>
    <w:p w:rsidR="0076075B" w:rsidRPr="009C1552" w:rsidRDefault="0076075B" w:rsidP="0076075B">
      <w:pPr>
        <w:tabs>
          <w:tab w:val="left" w:pos="1134"/>
        </w:tabs>
        <w:spacing w:after="100"/>
        <w:ind w:left="709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t>Подсистема весогабаритного контроля.</w:t>
      </w:r>
    </w:p>
    <w:p w:rsidR="0076075B" w:rsidRPr="009C1552" w:rsidRDefault="0076075B" w:rsidP="0076075B">
      <w:pPr>
        <w:spacing w:after="100"/>
        <w:ind w:firstLine="709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Назначение подсистемы – автоматическое определение весогабаритных параметров ТС, передача соответствующих данных в центр обработки данных.</w:t>
      </w:r>
    </w:p>
    <w:p w:rsidR="0076075B" w:rsidRPr="009C1552" w:rsidRDefault="0076075B" w:rsidP="0076075B">
      <w:pPr>
        <w:spacing w:after="100"/>
        <w:ind w:firstLine="709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Функции системы: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измерение осевых нагрузок и массы ТС в целом;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измерение габаритных размеров ТС;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определение скорости движения и межосевых расстояний ТС;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автоматическое распознавание государственного регистрационного знака ТС и сохранение его изображения;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передача данных измерений и </w:t>
      </w:r>
      <w:proofErr w:type="spellStart"/>
      <w:r w:rsidRPr="009C1552">
        <w:rPr>
          <w:rFonts w:ascii="Times New Roman" w:eastAsia="Arial Unicode MS" w:hAnsi="Times New Roman"/>
          <w:bCs/>
          <w:sz w:val="24"/>
          <w:szCs w:val="24"/>
        </w:rPr>
        <w:t>видеорегистрации</w:t>
      </w:r>
      <w:proofErr w:type="spellEnd"/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 ТС для их дальнейшей обработки и хранения;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архивирование результатов за определенные промежутки времени.</w:t>
      </w:r>
    </w:p>
    <w:p w:rsidR="0076075B" w:rsidRPr="009C1552" w:rsidRDefault="0076075B" w:rsidP="0076075B">
      <w:pPr>
        <w:tabs>
          <w:tab w:val="left" w:pos="1134"/>
        </w:tabs>
        <w:spacing w:after="100"/>
        <w:ind w:left="709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t>Подсистема выявления инцидентов.</w:t>
      </w:r>
    </w:p>
    <w:p w:rsidR="0076075B" w:rsidRPr="009C1552" w:rsidRDefault="0076075B" w:rsidP="0076075B">
      <w:pPr>
        <w:spacing w:after="100"/>
        <w:ind w:left="20" w:firstLine="700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lastRenderedPageBreak/>
        <w:t>Назначение системы – контроль за складывающейся дорожно-транспортной обстановкой, посредством анализа в реальном времени параметров транспортного потока и транспортно-эксплуатационного состояния автомобильной дороги.</w:t>
      </w:r>
    </w:p>
    <w:p w:rsidR="0076075B" w:rsidRPr="009C1552" w:rsidRDefault="0076075B" w:rsidP="0076075B">
      <w:pPr>
        <w:spacing w:after="100"/>
        <w:ind w:left="20" w:firstLine="700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Функции подсистемы: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автоматическое выявление инцидентов (остановившееся ТС, образование </w:t>
      </w:r>
      <w:proofErr w:type="spellStart"/>
      <w:r w:rsidRPr="009C1552">
        <w:rPr>
          <w:rFonts w:ascii="Times New Roman" w:eastAsia="Arial Unicode MS" w:hAnsi="Times New Roman"/>
          <w:bCs/>
          <w:sz w:val="24"/>
          <w:szCs w:val="24"/>
        </w:rPr>
        <w:t>заторовой</w:t>
      </w:r>
      <w:proofErr w:type="spellEnd"/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 ситуации, ДТП и т.п.);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автоматическое формирование и передача данных в подсистему мониторинга параметров транспортных потоков;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обработка (сжатие) и передача информации в территориальные центры управления и информационную платформу ИТС;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обеспечение функционирования автоматизированных рабочих мест ИТС и коллективных средств отображения информации (видеостены, мониторы и т.п.);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обеспечение участников дорожного движения голосовой связью в режиме реального времени с места расположения специального оборудования с диспетчером центра управления;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автоматическое определение дислокации АВК, с которой осуществляется вызов;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автоматизированная обработка информации об инциденте и передача информации в смежные подсистемы.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запись и архивирование видеоинформации и разговоров.</w:t>
      </w:r>
    </w:p>
    <w:p w:rsidR="0076075B" w:rsidRPr="009C1552" w:rsidRDefault="0076075B" w:rsidP="0076075B">
      <w:pPr>
        <w:spacing w:after="100"/>
        <w:ind w:left="20" w:firstLine="700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В состав подсистемы выявления инцидента должна входить пункты экстренной связи, предназначенные для оперативной связи с оператором ЦПУ ИТС при возникновении аварийных ситуаций на дороге и иных инцидентов.</w:t>
      </w:r>
    </w:p>
    <w:p w:rsidR="0076075B" w:rsidRPr="009C1552" w:rsidRDefault="0076075B" w:rsidP="0076075B">
      <w:pPr>
        <w:spacing w:after="100"/>
        <w:ind w:left="20" w:firstLine="700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 xml:space="preserve">Колонны аварийно-вызывной связи должны быть выполнены из бесшовного композитного материала и быть радиопрозрачны, предусмотрена возможность установки дополнительного оборудования, предусмотрена возможность питания от солнечных батарей. </w:t>
      </w:r>
    </w:p>
    <w:p w:rsidR="0076075B" w:rsidRPr="009C1552" w:rsidRDefault="0076075B" w:rsidP="0076075B">
      <w:pPr>
        <w:spacing w:after="100"/>
        <w:ind w:left="20" w:firstLine="700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Основные функциональные характеристики: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голосовая связь в режиме реального времени с места расположения специального оборудования с оператором ЦПУ ИТС.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автоматическое определение дислокации аварийно-вызывного устройства, с которого осуществляется вызов;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автоматизированная обработка информации об инциденте и передача информации в смежные подсистемы;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ведение базы данных.</w:t>
      </w:r>
    </w:p>
    <w:p w:rsidR="0076075B" w:rsidRPr="009C1552" w:rsidRDefault="0076075B" w:rsidP="0076075B">
      <w:pPr>
        <w:tabs>
          <w:tab w:val="left" w:pos="1134"/>
        </w:tabs>
        <w:spacing w:after="100"/>
        <w:ind w:left="709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t>Подсистема метеорологической обстановки.</w:t>
      </w:r>
    </w:p>
    <w:p w:rsidR="0076075B" w:rsidRPr="009C1552" w:rsidRDefault="0076075B" w:rsidP="0076075B">
      <w:pPr>
        <w:spacing w:after="100"/>
        <w:ind w:left="20" w:firstLine="700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Назначение системы – сбор, обработка, хранение и передача данных о метеорологической и экологической обстановке на автомобильной дороге, необходимых для обеспечения функционирования других модулей и подсистем ИТС.</w:t>
      </w:r>
    </w:p>
    <w:p w:rsidR="0076075B" w:rsidRPr="009C1552" w:rsidRDefault="0076075B" w:rsidP="0076075B">
      <w:pPr>
        <w:spacing w:after="100"/>
        <w:ind w:left="20" w:firstLine="700"/>
        <w:rPr>
          <w:rFonts w:eastAsiaTheme="minorHAnsi"/>
          <w:bCs/>
          <w:lang w:eastAsia="en-US"/>
        </w:rPr>
      </w:pPr>
      <w:r w:rsidRPr="009C1552">
        <w:rPr>
          <w:rFonts w:eastAsiaTheme="minorHAnsi"/>
          <w:bCs/>
          <w:lang w:eastAsia="en-US"/>
        </w:rPr>
        <w:t>Функции подсистемы: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сбор данных о метеорологической и экологической обстановке на автомобильной дороге;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автоматическая обработка, формирование и передача данных в подсистемы ИТС;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lastRenderedPageBreak/>
        <w:t>информационный обмен с возможными собственниками метеорологической информации (Росгидромет и др.), в том числе данными имеющимися других подсистемах ГК «Автодор».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обеспечение предоставления 3-х дневных прогнозов с 3-х часовыми временными интервалами и 10-дневных прогнозов с 12-часовыми временными интервалами;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- обработка информации с целью получения данных о состоянии дорожного покрытия, возможности появления опасных метеорологических явлений, прогнозов состояния дорожного покрытия;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формирование предупреждений, оповещений о неблагоприятных и  опасных метеорологических явлениях, и заблаговременное доведение их до заинтересованных структурных подразделений ГК «Автодор», подрядных организаций и участников дорожного движения;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автоматическое формирование специализированных штормовых оповещений и предупреждений;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автоматическое предупреждение о возможности образования и параметрах скользкости на автодороге по данным прогнозирования;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предоставление данные от метеорологических систем мониторинга погодных условий (далее пунктов дорожного мониторинга – ПДМ), данных от метеорологических радиолокаторов и метеорологических искусственных спутников земли, прогностических данных;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proofErr w:type="gramStart"/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прогнозирование состояния и температуры дорожного покрытия в местах размещения ПДМ на ближайшие 12-24 ч. – с использованием данных дорожных метеостанций и прогнозных данных метеоцентров; </w:t>
      </w:r>
      <w:proofErr w:type="gramEnd"/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прогнозирование состояния и температуры дорожного покрытия между местами размещения ПДМ </w:t>
      </w:r>
      <w:proofErr w:type="gramStart"/>
      <w:r w:rsidRPr="009C1552">
        <w:rPr>
          <w:rFonts w:ascii="Times New Roman" w:eastAsia="Arial Unicode MS" w:hAnsi="Times New Roman"/>
          <w:bCs/>
          <w:sz w:val="24"/>
          <w:szCs w:val="24"/>
        </w:rPr>
        <w:t>на</w:t>
      </w:r>
      <w:proofErr w:type="gramEnd"/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 ближайшие 12-24 ч.;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информационный обмен с заинтересованными структурными подразделениями ГК «Автодор», подрядными организациями и пользователями автодорог;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создание и ведение базы данных метеомониторинга.</w:t>
      </w:r>
    </w:p>
    <w:p w:rsidR="0076075B" w:rsidRPr="009C1552" w:rsidRDefault="0076075B" w:rsidP="0076075B">
      <w:pPr>
        <w:widowControl w:val="0"/>
        <w:spacing w:after="100"/>
        <w:ind w:firstLine="709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Кроме того, в задачи подсистемы входит оповещение работников службы эксплуатации об изменении погодных условий и возможном состоянии дороги и дорожных сооружений на обслуживаемом участке, а так же выдача  рекомендаций по времени начала проведения работ, в соответствии с полученным прогнозом.</w:t>
      </w:r>
    </w:p>
    <w:p w:rsidR="0076075B" w:rsidRPr="009C1552" w:rsidRDefault="0076075B" w:rsidP="0076075B">
      <w:pPr>
        <w:widowControl w:val="0"/>
        <w:spacing w:after="100"/>
        <w:ind w:firstLine="709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В ходе создания ИТС необходимо: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сформировать ранжированный по вероятности возникновения перечень неблагоприятных и опасных метеорологических явлений с привязкой к участку автомобильной дороги;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определить и обосновать места расположения ПДМ вдоль автомобильной дороги;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определить и обосновать перечень метеорологических данных, получаемых от ПДМ, состав датчиков ПДМ;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разработать решения по размещению и комплектации ПДМ на автомобильных дорогах;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lastRenderedPageBreak/>
        <w:t>разработать решения по организации информационного взаимодействия с возможными собственниками метеорологической информации (Росгидромет и др.), включая разработку и согласование требований к передаваемой информации;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разработать регламенты взаимодействия с дорожно-эксплуатационными службами и сценарии управления транспортными потоками на основе фактической и прогнозной метеорологической информации.</w:t>
      </w: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t>Подсистема мониторинга работы дорожной техники на основе ГЛОНАСС.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Назначение подсистемы – автоматизация процессов планирования, контроля и приемки работ по содержанию автомобильных дорог, находящихся в доверительном управлении Государственной компании, на основе использования мониторинговых и спутниковых навигационных технологий ГЛОНАСС.</w:t>
      </w:r>
    </w:p>
    <w:p w:rsidR="0076075B" w:rsidRPr="009C1552" w:rsidRDefault="0076075B" w:rsidP="0076075B">
      <w:pPr>
        <w:spacing w:after="100"/>
        <w:ind w:firstLine="709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Функции системы: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слежения за обстановкой на дорогах и контроль работы дорожной техники с использованием аппаратуры спутниковой навигации ГЛОНАСС;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ведение базы данных нормативно-справочной информации, в том числе формирование и ведение базы данных нормативно-справочной информации, визуальное формирование контрольных пунктов;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определение местоположения дорожной техники;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определение вида работ, времени и места проведения работ;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получение в реальном времени снимков с фотокамер, установленных на дорожных машинах, работающих на объектах;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контроль выполнения планов работ, предписаний по устранению недостатков содержания автомобильных дорог;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proofErr w:type="gramStart"/>
      <w:r w:rsidRPr="009C1552">
        <w:rPr>
          <w:rFonts w:ascii="Times New Roman" w:eastAsia="Arial Unicode MS" w:hAnsi="Times New Roman"/>
          <w:bCs/>
          <w:sz w:val="24"/>
          <w:szCs w:val="24"/>
        </w:rPr>
        <w:t>контроль за</w:t>
      </w:r>
      <w:proofErr w:type="gramEnd"/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 перемещением дорожно-эксплуатационной техники;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формирование справок и отчетных форм о работе дорожной техники;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ведение интерактивной географической информационной карты;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ведение базы данных.</w:t>
      </w:r>
    </w:p>
    <w:p w:rsidR="0076075B" w:rsidRPr="009C1552" w:rsidRDefault="0076075B" w:rsidP="0076075B">
      <w:pPr>
        <w:tabs>
          <w:tab w:val="left" w:pos="1134"/>
        </w:tabs>
        <w:spacing w:after="100"/>
        <w:ind w:left="709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numPr>
          <w:ilvl w:val="2"/>
          <w:numId w:val="56"/>
        </w:numPr>
        <w:spacing w:after="100" w:line="276" w:lineRule="auto"/>
        <w:ind w:left="1224"/>
        <w:contextualSpacing/>
        <w:jc w:val="left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t>Подсистема идентификации ТС и электронного сбора платы.</w:t>
      </w:r>
    </w:p>
    <w:p w:rsidR="0076075B" w:rsidRPr="009C1552" w:rsidRDefault="0076075B" w:rsidP="0076075B">
      <w:pPr>
        <w:spacing w:after="100"/>
        <w:ind w:firstLine="709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Назначение подсистемы – осуществление эффективного и безошибочного автоматизированного взимания платы за проезд по дорогам Государственной компании, а также для контроля ситуации на ПВП.</w:t>
      </w:r>
    </w:p>
    <w:p w:rsidR="0076075B" w:rsidRPr="009C1552" w:rsidRDefault="0076075B" w:rsidP="0076075B">
      <w:pPr>
        <w:spacing w:after="100"/>
        <w:ind w:firstLine="709"/>
        <w:rPr>
          <w:rFonts w:eastAsiaTheme="minorHAnsi"/>
          <w:lang w:eastAsia="en-US"/>
        </w:rPr>
      </w:pPr>
      <w:r w:rsidRPr="009C1552">
        <w:rPr>
          <w:rFonts w:eastAsiaTheme="minorHAnsi"/>
          <w:lang w:eastAsia="en-US"/>
        </w:rPr>
        <w:t>Функции системы: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автоматический </w:t>
      </w:r>
      <w:proofErr w:type="gramStart"/>
      <w:r w:rsidRPr="009C1552">
        <w:rPr>
          <w:rFonts w:ascii="Times New Roman" w:eastAsia="Arial Unicode MS" w:hAnsi="Times New Roman"/>
          <w:bCs/>
          <w:sz w:val="24"/>
          <w:szCs w:val="24"/>
        </w:rPr>
        <w:t>контроль за</w:t>
      </w:r>
      <w:proofErr w:type="gramEnd"/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 взиманием платы с различных категорий ТС;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автоматическое распознавание государственного регистрационного знака ТС и сохранение его изображения;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автоматическое распознавание бортовых средств идентификации 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автоматическая обработка, формирование и передача данных в смежные и внешние системы;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создание и ведение базы данных.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numPr>
          <w:ilvl w:val="1"/>
          <w:numId w:val="56"/>
        </w:numPr>
        <w:spacing w:after="100" w:line="276" w:lineRule="auto"/>
        <w:contextualSpacing/>
        <w:jc w:val="left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t>Требования к технологическому и нормативному обеспечению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lastRenderedPageBreak/>
        <w:t>При создании ИТС в обязательном порядке должны соблюдаться требования следующих стандартов и руководящих документов, описывающих процесс создания автоматизированных систем (настоящий перечень может уточняться и дополняться по согласованию с Заказчиком):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 xml:space="preserve">ГОСТ </w:t>
      </w:r>
      <w:proofErr w:type="gramStart"/>
      <w:r w:rsidRPr="009C1552">
        <w:rPr>
          <w:rFonts w:eastAsia="Arial Unicode MS"/>
          <w:bCs/>
        </w:rPr>
        <w:t>Р</w:t>
      </w:r>
      <w:proofErr w:type="gramEnd"/>
      <w:r w:rsidRPr="009C1552">
        <w:rPr>
          <w:rFonts w:eastAsia="Arial Unicode MS"/>
          <w:bCs/>
        </w:rPr>
        <w:t xml:space="preserve"> ИСО 14813-1-2011 «Интеллектуальные транспортные системы. Схема построения архитектуры интеллектуальных транспортных систем. Часть 1. Сервисные домены в области интеллектуальных транспортных систем, сервисные группы и сервисы».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24.104-85</w:t>
      </w:r>
      <w:r w:rsidRPr="009C1552">
        <w:rPr>
          <w:rFonts w:eastAsia="Arial Unicode MS"/>
          <w:bCs/>
        </w:rPr>
        <w:tab/>
        <w:t>«Автоматизированные системы управления»;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24.501-82</w:t>
      </w:r>
      <w:r w:rsidRPr="009C1552">
        <w:rPr>
          <w:rFonts w:eastAsia="Arial Unicode MS"/>
          <w:bCs/>
        </w:rPr>
        <w:tab/>
        <w:t>«Автоматизированные системы управления дорожным движением»;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24.701-86</w:t>
      </w:r>
      <w:r w:rsidRPr="009C1552">
        <w:rPr>
          <w:rFonts w:eastAsia="Arial Unicode MS"/>
          <w:bCs/>
        </w:rPr>
        <w:tab/>
        <w:t>«Единая система стандартов автоматизированных систем управления. Надежность автоматизированных систем управления. Основные положения»;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34.003-90</w:t>
      </w:r>
      <w:r w:rsidRPr="009C1552">
        <w:rPr>
          <w:rFonts w:eastAsia="Arial Unicode MS"/>
          <w:bCs/>
        </w:rPr>
        <w:tab/>
        <w:t>«Автоматизированные системы. Термины и определения»;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34.201-89</w:t>
      </w:r>
      <w:r w:rsidRPr="009C1552">
        <w:rPr>
          <w:rFonts w:eastAsia="Arial Unicode MS"/>
          <w:bCs/>
        </w:rPr>
        <w:tab/>
        <w:t>«Виды, комплектность и обозначение документов при создании автоматизированных систем»;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34.401-90</w:t>
      </w:r>
      <w:r w:rsidRPr="009C1552">
        <w:rPr>
          <w:rFonts w:eastAsia="Arial Unicode MS"/>
          <w:bCs/>
        </w:rPr>
        <w:tab/>
        <w:t>«Средства технические периферийные автоматизированных систем дорожного движения»;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34.601-90</w:t>
      </w:r>
      <w:r w:rsidRPr="009C1552">
        <w:rPr>
          <w:rFonts w:eastAsia="Arial Unicode MS"/>
          <w:bCs/>
        </w:rPr>
        <w:tab/>
        <w:t>«Автоматизированные системы. Стадии создания»;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34.602-89</w:t>
      </w:r>
      <w:r w:rsidRPr="009C1552">
        <w:rPr>
          <w:rFonts w:eastAsia="Arial Unicode MS"/>
          <w:bCs/>
        </w:rPr>
        <w:tab/>
        <w:t>«Техническое задание на создание автоматизированной системы»;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34.603-92</w:t>
      </w:r>
      <w:r w:rsidRPr="009C1552">
        <w:rPr>
          <w:rFonts w:eastAsia="Arial Unicode MS"/>
          <w:bCs/>
        </w:rPr>
        <w:tab/>
        <w:t>«Виды испытаний автоматизированных систем»;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РД 50-34.698-90</w:t>
      </w:r>
      <w:r w:rsidRPr="009C1552">
        <w:rPr>
          <w:rFonts w:eastAsia="Arial Unicode MS"/>
          <w:bCs/>
        </w:rPr>
        <w:tab/>
        <w:t>«Автоматизированные системы. Требования к содержанию документов»;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 xml:space="preserve">ГОСТ </w:t>
      </w:r>
      <w:proofErr w:type="gramStart"/>
      <w:r w:rsidRPr="009C1552">
        <w:rPr>
          <w:rFonts w:eastAsia="Arial Unicode MS"/>
          <w:bCs/>
        </w:rPr>
        <w:t>Р</w:t>
      </w:r>
      <w:proofErr w:type="gramEnd"/>
      <w:r w:rsidRPr="009C1552">
        <w:rPr>
          <w:rFonts w:eastAsia="Arial Unicode MS"/>
          <w:bCs/>
        </w:rPr>
        <w:t xml:space="preserve"> ИСО/МЭК 15288-2005</w:t>
      </w:r>
      <w:r w:rsidRPr="009C1552">
        <w:rPr>
          <w:rFonts w:eastAsia="Arial Unicode MS"/>
          <w:bCs/>
        </w:rPr>
        <w:tab/>
        <w:t>«Системная инженерия. Процессы жизненного цикла систем»;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 xml:space="preserve">ГОСТ </w:t>
      </w:r>
      <w:proofErr w:type="gramStart"/>
      <w:r w:rsidRPr="009C1552">
        <w:rPr>
          <w:rFonts w:eastAsia="Arial Unicode MS"/>
          <w:bCs/>
        </w:rPr>
        <w:t>Р</w:t>
      </w:r>
      <w:proofErr w:type="gramEnd"/>
      <w:r w:rsidRPr="009C1552">
        <w:rPr>
          <w:rFonts w:eastAsia="Arial Unicode MS"/>
          <w:bCs/>
        </w:rPr>
        <w:t xml:space="preserve"> 51317.4.1-2000</w:t>
      </w:r>
      <w:r w:rsidRPr="009C1552">
        <w:rPr>
          <w:rFonts w:eastAsia="Arial Unicode MS"/>
          <w:bCs/>
        </w:rPr>
        <w:tab/>
        <w:t>«Совместимость технических средств электромагнитная. Испытание на помехоустойчивость. Виды испытаний.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СТР-К</w:t>
      </w:r>
      <w:r w:rsidRPr="009C1552">
        <w:rPr>
          <w:rFonts w:eastAsia="Arial Unicode MS"/>
          <w:bCs/>
        </w:rPr>
        <w:tab/>
        <w:t>Специальные требования и рекомендации по защите конфиденциальной информации от утечки по техническим каналам»;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proofErr w:type="spellStart"/>
      <w:r w:rsidRPr="009C1552">
        <w:rPr>
          <w:rFonts w:eastAsia="Arial Unicode MS"/>
          <w:bCs/>
        </w:rPr>
        <w:t>Гостехкомиссия</w:t>
      </w:r>
      <w:proofErr w:type="spellEnd"/>
      <w:r w:rsidRPr="009C1552">
        <w:rPr>
          <w:rFonts w:eastAsia="Arial Unicode MS"/>
          <w:bCs/>
        </w:rPr>
        <w:t xml:space="preserve"> РФ</w:t>
      </w:r>
      <w:r w:rsidRPr="009C1552">
        <w:rPr>
          <w:rFonts w:eastAsia="Arial Unicode MS"/>
          <w:bCs/>
        </w:rPr>
        <w:tab/>
        <w:t>«Автоматизированные системы. Защита от несанкционированного доступа к информации. Классификация автоматизированных систем и требования по защите информации»;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 xml:space="preserve">ГОСТ </w:t>
      </w:r>
      <w:proofErr w:type="gramStart"/>
      <w:r w:rsidRPr="009C1552">
        <w:rPr>
          <w:rFonts w:eastAsia="Arial Unicode MS"/>
          <w:bCs/>
        </w:rPr>
        <w:t>Р</w:t>
      </w:r>
      <w:proofErr w:type="gramEnd"/>
      <w:r w:rsidRPr="009C1552">
        <w:rPr>
          <w:rFonts w:eastAsia="Arial Unicode MS"/>
          <w:bCs/>
        </w:rPr>
        <w:t xml:space="preserve"> 51275-2006</w:t>
      </w:r>
      <w:r w:rsidRPr="009C1552">
        <w:rPr>
          <w:rFonts w:eastAsia="Arial Unicode MS"/>
          <w:bCs/>
        </w:rPr>
        <w:tab/>
        <w:t xml:space="preserve"> «Защита информации. Объект информатизации. Факторы, воздействующие на информацию. Общие положения»;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РСТ РСФСР 709-84</w:t>
      </w:r>
      <w:r w:rsidRPr="009C1552">
        <w:rPr>
          <w:rFonts w:eastAsia="Arial Unicode MS"/>
          <w:bCs/>
        </w:rPr>
        <w:tab/>
        <w:t>СПКП. «Знаки дорожные. Номенклатура показателей»;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proofErr w:type="gramStart"/>
      <w:r w:rsidRPr="009C1552">
        <w:rPr>
          <w:rFonts w:eastAsia="Arial Unicode MS"/>
          <w:bCs/>
        </w:rPr>
        <w:t>СТ</w:t>
      </w:r>
      <w:proofErr w:type="gramEnd"/>
      <w:r w:rsidRPr="009C1552">
        <w:rPr>
          <w:rFonts w:eastAsia="Arial Unicode MS"/>
          <w:bCs/>
        </w:rPr>
        <w:t xml:space="preserve"> СЭВ 4940-84</w:t>
      </w:r>
      <w:r w:rsidRPr="009C1552">
        <w:rPr>
          <w:rFonts w:eastAsia="Arial Unicode MS"/>
          <w:bCs/>
        </w:rPr>
        <w:tab/>
        <w:t>«Дороги автомобильные международные. Учет интенсивности движения»;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10807-78</w:t>
      </w:r>
      <w:r w:rsidRPr="009C1552">
        <w:rPr>
          <w:rFonts w:eastAsia="Arial Unicode MS"/>
          <w:bCs/>
        </w:rPr>
        <w:tab/>
        <w:t>«Знаки дорожные. Общие технические условия»;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23545-79</w:t>
      </w:r>
      <w:r w:rsidRPr="009C1552">
        <w:rPr>
          <w:rFonts w:eastAsia="Arial Unicode MS"/>
          <w:bCs/>
        </w:rPr>
        <w:tab/>
        <w:t>«Автоматизированные системы управления дорожным движением. Условные обозначения на схемах и планах»;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ЕСКД</w:t>
      </w:r>
      <w:r w:rsidRPr="009C1552">
        <w:rPr>
          <w:rFonts w:eastAsia="Arial Unicode MS"/>
          <w:bCs/>
        </w:rPr>
        <w:tab/>
        <w:t>«Единая система конструкторской документации»;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19.404-79</w:t>
      </w:r>
      <w:r w:rsidRPr="009C1552">
        <w:rPr>
          <w:rFonts w:eastAsia="Arial Unicode MS"/>
          <w:bCs/>
        </w:rPr>
        <w:tab/>
        <w:t>ЕСПД. «Пояснительная записка. Требования к содержанию и оформлению»;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19.402-78</w:t>
      </w:r>
      <w:r w:rsidRPr="009C1552">
        <w:rPr>
          <w:rFonts w:eastAsia="Arial Unicode MS"/>
          <w:bCs/>
        </w:rPr>
        <w:tab/>
        <w:t>ЕСПД. «Описание программы»;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34.603-92</w:t>
      </w:r>
      <w:r w:rsidRPr="009C1552">
        <w:rPr>
          <w:rFonts w:eastAsia="Arial Unicode MS"/>
          <w:bCs/>
        </w:rPr>
        <w:tab/>
        <w:t>«Информационная технология. Виды испытаний автоматизированных систем»;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19.507-79</w:t>
      </w:r>
      <w:r w:rsidRPr="009C1552">
        <w:rPr>
          <w:rFonts w:eastAsia="Arial Unicode MS"/>
          <w:bCs/>
        </w:rPr>
        <w:tab/>
        <w:t>ЕСПД. «Ведомость эксплуатационных документов»;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19.501-78</w:t>
      </w:r>
      <w:r w:rsidRPr="009C1552">
        <w:rPr>
          <w:rFonts w:eastAsia="Arial Unicode MS"/>
          <w:bCs/>
        </w:rPr>
        <w:tab/>
        <w:t>ЕСПД. «Формуляр. Требования к содержанию и оформлению»;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19.502-78</w:t>
      </w:r>
      <w:r w:rsidRPr="009C1552">
        <w:rPr>
          <w:rFonts w:eastAsia="Arial Unicode MS"/>
          <w:bCs/>
        </w:rPr>
        <w:tab/>
        <w:t>ЕСПД. «Описание применения. Требования к содержанию и оформлению»;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lastRenderedPageBreak/>
        <w:t>ГОСТ 19.503-79</w:t>
      </w:r>
      <w:r w:rsidRPr="009C1552">
        <w:rPr>
          <w:rFonts w:eastAsia="Arial Unicode MS"/>
          <w:bCs/>
        </w:rPr>
        <w:tab/>
        <w:t>ЕСПД. «Руководство системного программиста. Требования к содержанию и оформлению»;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19.505-79</w:t>
      </w:r>
      <w:r w:rsidRPr="009C1552">
        <w:rPr>
          <w:rFonts w:eastAsia="Arial Unicode MS"/>
          <w:bCs/>
        </w:rPr>
        <w:tab/>
        <w:t>ЕСПД. «Руководство оператора. Требования к содержанию и оформлению»;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19.504-79</w:t>
      </w:r>
      <w:r w:rsidRPr="009C1552">
        <w:rPr>
          <w:rFonts w:eastAsia="Arial Unicode MS"/>
          <w:bCs/>
        </w:rPr>
        <w:tab/>
        <w:t>ЕСПД. «Руководство программиста. Требования к содержанию и оформлению»;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19.508-79</w:t>
      </w:r>
      <w:r w:rsidRPr="009C1552">
        <w:rPr>
          <w:rFonts w:eastAsia="Arial Unicode MS"/>
          <w:bCs/>
        </w:rPr>
        <w:tab/>
        <w:t>ЕСПД. «Руководство по техническому обслуживанию. Требования к содержанию и оформлению»;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proofErr w:type="gramStart"/>
      <w:r w:rsidRPr="009C1552">
        <w:rPr>
          <w:rFonts w:eastAsia="Arial Unicode MS"/>
          <w:bCs/>
          <w:lang w:val="en-US"/>
        </w:rPr>
        <w:t>ISO</w:t>
      </w:r>
      <w:r w:rsidRPr="009C1552">
        <w:rPr>
          <w:rFonts w:eastAsia="Arial Unicode MS"/>
          <w:bCs/>
        </w:rPr>
        <w:t xml:space="preserve"> 21217:2010 «Интеллектуальные транспортные системы.</w:t>
      </w:r>
      <w:proofErr w:type="gramEnd"/>
      <w:r w:rsidRPr="009C1552">
        <w:rPr>
          <w:rFonts w:eastAsia="Arial Unicode MS"/>
          <w:bCs/>
        </w:rPr>
        <w:t xml:space="preserve"> Доступ к коммуникациям для наземных мобильных систем. Архитектура»;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  <w:lang w:val="en-US"/>
        </w:rPr>
        <w:t>ISO</w:t>
      </w:r>
      <w:r w:rsidRPr="009C1552">
        <w:rPr>
          <w:rFonts w:eastAsia="Arial Unicode MS"/>
          <w:bCs/>
        </w:rPr>
        <w:t xml:space="preserve"> 17264:2009.Интерфейсы автоматической идентификации транспортных средств и оборудования (</w:t>
      </w:r>
      <w:r w:rsidRPr="009C1552">
        <w:rPr>
          <w:rFonts w:eastAsia="Arial Unicode MS"/>
          <w:bCs/>
          <w:lang w:val="en-US"/>
        </w:rPr>
        <w:t>AVI</w:t>
      </w:r>
      <w:r w:rsidRPr="009C1552">
        <w:rPr>
          <w:rFonts w:eastAsia="Arial Unicode MS"/>
          <w:bCs/>
        </w:rPr>
        <w:t>/</w:t>
      </w:r>
      <w:r w:rsidRPr="009C1552">
        <w:rPr>
          <w:rFonts w:eastAsia="Arial Unicode MS"/>
          <w:bCs/>
          <w:lang w:val="en-US"/>
        </w:rPr>
        <w:t>AEI</w:t>
      </w:r>
      <w:r w:rsidRPr="009C1552">
        <w:rPr>
          <w:rFonts w:eastAsia="Arial Unicode MS"/>
          <w:bCs/>
        </w:rPr>
        <w:t>);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  <w:lang w:val="en-US"/>
        </w:rPr>
        <w:t>ISO</w:t>
      </w:r>
      <w:r w:rsidRPr="009C1552">
        <w:rPr>
          <w:rFonts w:eastAsia="Arial Unicode MS"/>
          <w:bCs/>
        </w:rPr>
        <w:t xml:space="preserve"> 17267:2009. Системы транспортные интеллектуальные. Навигационные системы. Интерфейс прикладного программирования (</w:t>
      </w:r>
      <w:r w:rsidRPr="009C1552">
        <w:rPr>
          <w:rFonts w:eastAsia="Arial Unicode MS"/>
          <w:bCs/>
          <w:lang w:val="en-US"/>
        </w:rPr>
        <w:t>API</w:t>
      </w:r>
      <w:r w:rsidRPr="009C1552">
        <w:rPr>
          <w:rFonts w:eastAsia="Arial Unicode MS"/>
          <w:bCs/>
        </w:rPr>
        <w:t>);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proofErr w:type="gramStart"/>
      <w:r w:rsidRPr="009C1552">
        <w:rPr>
          <w:rFonts w:eastAsia="Arial Unicode MS"/>
          <w:bCs/>
          <w:lang w:val="en-US"/>
        </w:rPr>
        <w:t>ISO</w:t>
      </w:r>
      <w:r w:rsidRPr="009C1552">
        <w:rPr>
          <w:rFonts w:eastAsia="Arial Unicode MS"/>
          <w:bCs/>
        </w:rPr>
        <w:t xml:space="preserve"> 17572.</w:t>
      </w:r>
      <w:proofErr w:type="gramEnd"/>
      <w:r w:rsidRPr="009C1552">
        <w:rPr>
          <w:rFonts w:eastAsia="Arial Unicode MS"/>
          <w:bCs/>
        </w:rPr>
        <w:t xml:space="preserve"> Методы ссылок на местоположение (</w:t>
      </w:r>
      <w:r w:rsidRPr="009C1552">
        <w:rPr>
          <w:rFonts w:eastAsia="Arial Unicode MS"/>
          <w:bCs/>
          <w:lang w:val="en-US"/>
        </w:rPr>
        <w:t>Location</w:t>
      </w:r>
      <w:r w:rsidRPr="009C1552">
        <w:rPr>
          <w:rFonts w:eastAsia="Arial Unicode MS"/>
          <w:bCs/>
        </w:rPr>
        <w:t xml:space="preserve"> </w:t>
      </w:r>
      <w:r w:rsidRPr="009C1552">
        <w:rPr>
          <w:rFonts w:eastAsia="Arial Unicode MS"/>
          <w:bCs/>
          <w:lang w:val="en-US"/>
        </w:rPr>
        <w:t>Referencing</w:t>
      </w:r>
      <w:r w:rsidRPr="009C1552">
        <w:rPr>
          <w:rFonts w:eastAsia="Arial Unicode MS"/>
          <w:bCs/>
        </w:rPr>
        <w:t xml:space="preserve"> </w:t>
      </w:r>
      <w:r w:rsidRPr="009C1552">
        <w:rPr>
          <w:rFonts w:eastAsia="Arial Unicode MS"/>
          <w:bCs/>
          <w:lang w:val="en-US"/>
        </w:rPr>
        <w:t>Methods</w:t>
      </w:r>
      <w:r w:rsidRPr="009C1552">
        <w:rPr>
          <w:rFonts w:eastAsia="Arial Unicode MS"/>
          <w:bCs/>
        </w:rPr>
        <w:t xml:space="preserve"> (</w:t>
      </w:r>
      <w:r w:rsidRPr="009C1552">
        <w:rPr>
          <w:rFonts w:eastAsia="Arial Unicode MS"/>
          <w:bCs/>
          <w:lang w:val="en-US"/>
        </w:rPr>
        <w:t>LRM</w:t>
      </w:r>
      <w:r w:rsidRPr="009C1552">
        <w:rPr>
          <w:rFonts w:eastAsia="Arial Unicode MS"/>
          <w:bCs/>
        </w:rPr>
        <w:t>)) в географических базах данных (БД);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  <w:lang w:val="en-US"/>
        </w:rPr>
        <w:t>ISO</w:t>
      </w:r>
      <w:r w:rsidRPr="009C1552">
        <w:rPr>
          <w:rFonts w:eastAsia="Arial Unicode MS"/>
          <w:bCs/>
        </w:rPr>
        <w:t xml:space="preserve"> 17933:2000 Универсальный обмен электронными документами (</w:t>
      </w:r>
      <w:r w:rsidRPr="009C1552">
        <w:rPr>
          <w:rFonts w:eastAsia="Arial Unicode MS"/>
          <w:bCs/>
          <w:lang w:val="en-US"/>
        </w:rPr>
        <w:t>GEDI</w:t>
      </w:r>
      <w:r w:rsidRPr="009C1552">
        <w:rPr>
          <w:rFonts w:eastAsia="Arial Unicode MS"/>
          <w:bCs/>
        </w:rPr>
        <w:t>);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  <w:lang w:val="en-US"/>
        </w:rPr>
      </w:pPr>
      <w:r w:rsidRPr="009C1552">
        <w:rPr>
          <w:rFonts w:eastAsia="Arial Unicode MS"/>
          <w:bCs/>
          <w:lang w:val="en-US"/>
        </w:rPr>
        <w:t>ISO/IEC 9075-1:2008</w:t>
      </w:r>
      <w:r w:rsidRPr="009C1552">
        <w:rPr>
          <w:rFonts w:eastAsia="Arial Unicode MS"/>
          <w:bCs/>
          <w:lang w:val="en-US"/>
        </w:rPr>
        <w:tab/>
        <w:t>«Information technology - Database languages - SQL – Part 1. Framework (SQL/Framework</w:t>
      </w:r>
      <w:proofErr w:type="gramStart"/>
      <w:r w:rsidRPr="009C1552">
        <w:rPr>
          <w:rFonts w:eastAsia="Arial Unicode MS"/>
          <w:bCs/>
          <w:lang w:val="en-US"/>
        </w:rPr>
        <w:t>)»</w:t>
      </w:r>
      <w:proofErr w:type="gramEnd"/>
      <w:r w:rsidRPr="009C1552">
        <w:rPr>
          <w:rFonts w:eastAsia="Arial Unicode MS"/>
          <w:bCs/>
          <w:lang w:val="en-US"/>
        </w:rPr>
        <w:t>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  <w:lang w:val="en-US"/>
        </w:rPr>
      </w:pPr>
      <w:r w:rsidRPr="009C1552">
        <w:rPr>
          <w:rFonts w:eastAsia="Arial Unicode MS"/>
          <w:bCs/>
          <w:lang w:val="en-US"/>
        </w:rPr>
        <w:t>ISO/IEC 9075-2:2008</w:t>
      </w:r>
      <w:r w:rsidRPr="009C1552">
        <w:rPr>
          <w:rFonts w:eastAsia="Arial Unicode MS"/>
          <w:bCs/>
          <w:lang w:val="en-US"/>
        </w:rPr>
        <w:tab/>
        <w:t>«Information technology - Database languages - SQL – Part 2.Foundation (SQL/Foundation</w:t>
      </w:r>
      <w:proofErr w:type="gramStart"/>
      <w:r w:rsidRPr="009C1552">
        <w:rPr>
          <w:rFonts w:eastAsia="Arial Unicode MS"/>
          <w:bCs/>
          <w:lang w:val="en-US"/>
        </w:rPr>
        <w:t>)»</w:t>
      </w:r>
      <w:proofErr w:type="gramEnd"/>
      <w:r w:rsidRPr="009C1552">
        <w:rPr>
          <w:rFonts w:eastAsia="Arial Unicode MS"/>
          <w:bCs/>
          <w:lang w:val="en-US"/>
        </w:rPr>
        <w:t>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  <w:lang w:val="en-US"/>
        </w:rPr>
      </w:pPr>
      <w:r w:rsidRPr="009C1552">
        <w:rPr>
          <w:rFonts w:eastAsia="Arial Unicode MS"/>
          <w:bCs/>
          <w:lang w:val="en-US"/>
        </w:rPr>
        <w:t>ISO/IEC 9075-3:2008</w:t>
      </w:r>
      <w:r w:rsidRPr="009C1552">
        <w:rPr>
          <w:rFonts w:eastAsia="Arial Unicode MS"/>
          <w:bCs/>
          <w:lang w:val="en-US"/>
        </w:rPr>
        <w:tab/>
        <w:t>«Information technology - Database languages - SQL – Part 3. Call-Level Interface (SQL/CLI</w:t>
      </w:r>
      <w:proofErr w:type="gramStart"/>
      <w:r w:rsidRPr="009C1552">
        <w:rPr>
          <w:rFonts w:eastAsia="Arial Unicode MS"/>
          <w:bCs/>
          <w:lang w:val="en-US"/>
        </w:rPr>
        <w:t>)»</w:t>
      </w:r>
      <w:proofErr w:type="gramEnd"/>
      <w:r w:rsidRPr="009C1552">
        <w:rPr>
          <w:rFonts w:eastAsia="Arial Unicode MS"/>
          <w:bCs/>
          <w:lang w:val="en-US"/>
        </w:rPr>
        <w:t>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  <w:lang w:val="en-US"/>
        </w:rPr>
      </w:pPr>
      <w:r w:rsidRPr="009C1552">
        <w:rPr>
          <w:rFonts w:eastAsia="Arial Unicode MS"/>
          <w:bCs/>
          <w:lang w:val="en-US"/>
        </w:rPr>
        <w:t>ISO/IEC 9075-4:2008</w:t>
      </w:r>
      <w:r w:rsidRPr="009C1552">
        <w:rPr>
          <w:rFonts w:eastAsia="Arial Unicode MS"/>
          <w:bCs/>
          <w:lang w:val="en-US"/>
        </w:rPr>
        <w:tab/>
        <w:t>«Information technology - Database languages - SQL – Part 4. Persistent Stored Modules (SQL/PSM</w:t>
      </w:r>
      <w:proofErr w:type="gramStart"/>
      <w:r w:rsidRPr="009C1552">
        <w:rPr>
          <w:rFonts w:eastAsia="Arial Unicode MS"/>
          <w:bCs/>
          <w:lang w:val="en-US"/>
        </w:rPr>
        <w:t>)»</w:t>
      </w:r>
      <w:proofErr w:type="gramEnd"/>
      <w:r w:rsidRPr="009C1552">
        <w:rPr>
          <w:rFonts w:eastAsia="Arial Unicode MS"/>
          <w:bCs/>
          <w:lang w:val="en-US"/>
        </w:rPr>
        <w:t>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  <w:lang w:val="en-US"/>
        </w:rPr>
      </w:pPr>
      <w:r w:rsidRPr="009C1552">
        <w:rPr>
          <w:rFonts w:eastAsia="Arial Unicode MS"/>
          <w:bCs/>
          <w:lang w:val="en-US"/>
        </w:rPr>
        <w:t>ISO/IEC 9075-9:2008</w:t>
      </w:r>
      <w:r w:rsidRPr="009C1552">
        <w:rPr>
          <w:rFonts w:eastAsia="Arial Unicode MS"/>
          <w:bCs/>
          <w:lang w:val="en-US"/>
        </w:rPr>
        <w:tab/>
        <w:t>«Information technology - Database languages - SQL – Part 9. Management of External Data (SQL/MED</w:t>
      </w:r>
      <w:proofErr w:type="gramStart"/>
      <w:r w:rsidRPr="009C1552">
        <w:rPr>
          <w:rFonts w:eastAsia="Arial Unicode MS"/>
          <w:bCs/>
          <w:lang w:val="en-US"/>
        </w:rPr>
        <w:t>)»</w:t>
      </w:r>
      <w:proofErr w:type="gramEnd"/>
      <w:r w:rsidRPr="009C1552">
        <w:rPr>
          <w:rFonts w:eastAsia="Arial Unicode MS"/>
          <w:bCs/>
          <w:lang w:val="en-US"/>
        </w:rPr>
        <w:t>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  <w:lang w:val="en-US"/>
        </w:rPr>
      </w:pPr>
      <w:r w:rsidRPr="009C1552">
        <w:rPr>
          <w:rFonts w:eastAsia="Arial Unicode MS"/>
          <w:bCs/>
          <w:lang w:val="en-US"/>
        </w:rPr>
        <w:t>ISO/IEC 9075-10:2008</w:t>
      </w:r>
      <w:r w:rsidRPr="009C1552">
        <w:rPr>
          <w:rFonts w:eastAsia="Arial Unicode MS"/>
          <w:bCs/>
          <w:lang w:val="en-US"/>
        </w:rPr>
        <w:tab/>
        <w:t>«Information technology - Database languages - SQL – Part 10. Object Language Bindings (SQL/OLB</w:t>
      </w:r>
      <w:proofErr w:type="gramStart"/>
      <w:r w:rsidRPr="009C1552">
        <w:rPr>
          <w:rFonts w:eastAsia="Arial Unicode MS"/>
          <w:bCs/>
          <w:lang w:val="en-US"/>
        </w:rPr>
        <w:t>)»</w:t>
      </w:r>
      <w:proofErr w:type="gramEnd"/>
      <w:r w:rsidRPr="009C1552">
        <w:rPr>
          <w:rFonts w:eastAsia="Arial Unicode MS"/>
          <w:bCs/>
          <w:lang w:val="en-US"/>
        </w:rPr>
        <w:t>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  <w:lang w:val="en-US"/>
        </w:rPr>
      </w:pPr>
      <w:r w:rsidRPr="009C1552">
        <w:rPr>
          <w:rFonts w:eastAsia="Arial Unicode MS"/>
          <w:bCs/>
          <w:lang w:val="en-US"/>
        </w:rPr>
        <w:t>ISO/IEC 9075-11:2008</w:t>
      </w:r>
      <w:r w:rsidRPr="009C1552">
        <w:rPr>
          <w:rFonts w:eastAsia="Arial Unicode MS"/>
          <w:bCs/>
          <w:lang w:val="en-US"/>
        </w:rPr>
        <w:tab/>
        <w:t>«Information technology - Database languages - SQL – Part 11. Information and Definition Schemas (SQL/Schemata</w:t>
      </w:r>
      <w:proofErr w:type="gramStart"/>
      <w:r w:rsidRPr="009C1552">
        <w:rPr>
          <w:rFonts w:eastAsia="Arial Unicode MS"/>
          <w:bCs/>
          <w:lang w:val="en-US"/>
        </w:rPr>
        <w:t>)»</w:t>
      </w:r>
      <w:proofErr w:type="gramEnd"/>
      <w:r w:rsidRPr="009C1552">
        <w:rPr>
          <w:rFonts w:eastAsia="Arial Unicode MS"/>
          <w:bCs/>
          <w:lang w:val="en-US"/>
        </w:rPr>
        <w:t>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  <w:lang w:val="en-US"/>
        </w:rPr>
      </w:pPr>
      <w:r w:rsidRPr="009C1552">
        <w:rPr>
          <w:rFonts w:eastAsia="Arial Unicode MS"/>
          <w:bCs/>
          <w:lang w:val="en-US"/>
        </w:rPr>
        <w:t>ISO/IEC 9075-13:2008</w:t>
      </w:r>
      <w:r w:rsidRPr="009C1552">
        <w:rPr>
          <w:rFonts w:eastAsia="Arial Unicode MS"/>
          <w:bCs/>
          <w:lang w:val="en-US"/>
        </w:rPr>
        <w:tab/>
        <w:t>«Information technology - Database languages - SQL – Part 13. SQL Routines and Types Using the Java TM Programming Language (SQL/JRT</w:t>
      </w:r>
      <w:proofErr w:type="gramStart"/>
      <w:r w:rsidRPr="009C1552">
        <w:rPr>
          <w:rFonts w:eastAsia="Arial Unicode MS"/>
          <w:bCs/>
          <w:lang w:val="en-US"/>
        </w:rPr>
        <w:t>)»</w:t>
      </w:r>
      <w:proofErr w:type="gramEnd"/>
      <w:r w:rsidRPr="009C1552">
        <w:rPr>
          <w:rFonts w:eastAsia="Arial Unicode MS"/>
          <w:bCs/>
          <w:lang w:val="en-US"/>
        </w:rPr>
        <w:t>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  <w:lang w:val="en-US"/>
        </w:rPr>
        <w:t>ISO/IEC 9075-14:2008</w:t>
      </w:r>
      <w:r w:rsidRPr="009C1552">
        <w:rPr>
          <w:rFonts w:eastAsia="Arial Unicode MS"/>
          <w:bCs/>
          <w:lang w:val="en-US"/>
        </w:rPr>
        <w:tab/>
        <w:t>«Information technology - Database languages - SQL – Part 14. XML</w:t>
      </w:r>
      <w:r w:rsidRPr="009C1552">
        <w:rPr>
          <w:rFonts w:eastAsia="Arial Unicode MS"/>
          <w:bCs/>
        </w:rPr>
        <w:t>-</w:t>
      </w:r>
      <w:r w:rsidRPr="009C1552">
        <w:rPr>
          <w:rFonts w:eastAsia="Arial Unicode MS"/>
          <w:bCs/>
          <w:lang w:val="en-US"/>
        </w:rPr>
        <w:t>Related</w:t>
      </w:r>
      <w:r w:rsidRPr="009C1552">
        <w:rPr>
          <w:rFonts w:eastAsia="Arial Unicode MS"/>
          <w:bCs/>
        </w:rPr>
        <w:t xml:space="preserve"> </w:t>
      </w:r>
      <w:r w:rsidRPr="009C1552">
        <w:rPr>
          <w:rFonts w:eastAsia="Arial Unicode MS"/>
          <w:bCs/>
          <w:lang w:val="en-US"/>
        </w:rPr>
        <w:t>Specifications</w:t>
      </w:r>
      <w:r w:rsidRPr="009C1552">
        <w:rPr>
          <w:rFonts w:eastAsia="Arial Unicode MS"/>
          <w:bCs/>
        </w:rPr>
        <w:t xml:space="preserve"> (</w:t>
      </w:r>
      <w:r w:rsidRPr="009C1552">
        <w:rPr>
          <w:rFonts w:eastAsia="Arial Unicode MS"/>
          <w:bCs/>
          <w:lang w:val="en-US"/>
        </w:rPr>
        <w:t>SQL</w:t>
      </w:r>
      <w:r w:rsidRPr="009C1552">
        <w:rPr>
          <w:rFonts w:eastAsia="Arial Unicode MS"/>
          <w:bCs/>
        </w:rPr>
        <w:t>/</w:t>
      </w:r>
      <w:r w:rsidRPr="009C1552">
        <w:rPr>
          <w:rFonts w:eastAsia="Arial Unicode MS"/>
          <w:bCs/>
          <w:lang w:val="en-US"/>
        </w:rPr>
        <w:t>XML</w:t>
      </w:r>
      <w:proofErr w:type="gramStart"/>
      <w:r w:rsidRPr="009C1552">
        <w:rPr>
          <w:rFonts w:eastAsia="Arial Unicode MS"/>
          <w:bCs/>
        </w:rPr>
        <w:t>)»</w:t>
      </w:r>
      <w:proofErr w:type="gramEnd"/>
      <w:r w:rsidRPr="009C1552">
        <w:rPr>
          <w:rFonts w:eastAsia="Arial Unicode MS"/>
          <w:bCs/>
        </w:rPr>
        <w:t>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2.102-68</w:t>
      </w:r>
      <w:r w:rsidRPr="009C1552">
        <w:rPr>
          <w:rFonts w:eastAsia="Arial Unicode MS"/>
          <w:bCs/>
        </w:rPr>
        <w:tab/>
        <w:t>ЕСКД. «Виды и комплектность конструкторских документов»;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2.103-68</w:t>
      </w:r>
      <w:r w:rsidRPr="009C1552">
        <w:rPr>
          <w:rFonts w:eastAsia="Arial Unicode MS"/>
          <w:bCs/>
        </w:rPr>
        <w:tab/>
        <w:t>ЕСКД. «Стадии разработки»;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2.111-68</w:t>
      </w:r>
      <w:r w:rsidRPr="009C1552">
        <w:rPr>
          <w:rFonts w:eastAsia="Arial Unicode MS"/>
          <w:bCs/>
        </w:rPr>
        <w:tab/>
        <w:t>ЕСКД. «</w:t>
      </w:r>
      <w:proofErr w:type="spellStart"/>
      <w:r w:rsidRPr="009C1552">
        <w:rPr>
          <w:rFonts w:eastAsia="Arial Unicode MS"/>
          <w:bCs/>
        </w:rPr>
        <w:t>Нормоконтроль</w:t>
      </w:r>
      <w:proofErr w:type="spellEnd"/>
      <w:r w:rsidRPr="009C1552">
        <w:rPr>
          <w:rFonts w:eastAsia="Arial Unicode MS"/>
          <w:bCs/>
        </w:rPr>
        <w:t>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2.118-73</w:t>
      </w:r>
      <w:r w:rsidRPr="009C1552">
        <w:rPr>
          <w:rFonts w:eastAsia="Arial Unicode MS"/>
          <w:bCs/>
        </w:rPr>
        <w:tab/>
        <w:t>ЕСКД. «Техническое предложение»;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2.119-73</w:t>
      </w:r>
      <w:r w:rsidRPr="009C1552">
        <w:rPr>
          <w:rFonts w:eastAsia="Arial Unicode MS"/>
          <w:bCs/>
        </w:rPr>
        <w:tab/>
        <w:t>ЕСКД «Эскизный проект»;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2.120-73</w:t>
      </w:r>
      <w:r w:rsidRPr="009C1552">
        <w:rPr>
          <w:rFonts w:eastAsia="Arial Unicode MS"/>
          <w:bCs/>
        </w:rPr>
        <w:tab/>
        <w:t>ЕСКД. «Технический проект»;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2.503-90</w:t>
      </w:r>
      <w:r w:rsidRPr="009C1552">
        <w:rPr>
          <w:rFonts w:eastAsia="Arial Unicode MS"/>
          <w:bCs/>
        </w:rPr>
        <w:tab/>
        <w:t>ЕСКД. «Правила внесения изменений»;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2.601-95</w:t>
      </w:r>
      <w:r w:rsidRPr="009C1552">
        <w:rPr>
          <w:rFonts w:eastAsia="Arial Unicode MS"/>
          <w:bCs/>
        </w:rPr>
        <w:tab/>
        <w:t>ЕСКД. «Эксплуатационные документы»;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2.602-95</w:t>
      </w:r>
      <w:r w:rsidRPr="009C1552">
        <w:rPr>
          <w:rFonts w:eastAsia="Arial Unicode MS"/>
          <w:bCs/>
        </w:rPr>
        <w:tab/>
        <w:t>ЕСКД. «Ремонтные документы»;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2.701-84</w:t>
      </w:r>
      <w:r w:rsidRPr="009C1552">
        <w:rPr>
          <w:rFonts w:eastAsia="Arial Unicode MS"/>
          <w:bCs/>
        </w:rPr>
        <w:tab/>
        <w:t>ГОСТ 2.701-84 - ЕСКД. «Схемы. Виды и типы. Общие требования к выполнению»;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 xml:space="preserve">ГОСТ </w:t>
      </w:r>
      <w:proofErr w:type="gramStart"/>
      <w:r w:rsidRPr="009C1552">
        <w:rPr>
          <w:rFonts w:eastAsia="Arial Unicode MS"/>
          <w:bCs/>
        </w:rPr>
        <w:t>Р</w:t>
      </w:r>
      <w:proofErr w:type="gramEnd"/>
      <w:r w:rsidRPr="009C1552">
        <w:rPr>
          <w:rFonts w:eastAsia="Arial Unicode MS"/>
          <w:bCs/>
        </w:rPr>
        <w:t xml:space="preserve"> 2.901-99</w:t>
      </w:r>
      <w:r w:rsidRPr="009C1552">
        <w:rPr>
          <w:rFonts w:eastAsia="Arial Unicode MS"/>
          <w:bCs/>
        </w:rPr>
        <w:tab/>
        <w:t>ЕСКД. «Документация, отправляемая за границу»;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2.051-2006</w:t>
      </w:r>
      <w:r w:rsidRPr="009C1552">
        <w:rPr>
          <w:rFonts w:eastAsia="Arial Unicode MS"/>
          <w:bCs/>
        </w:rPr>
        <w:tab/>
        <w:t>ЕСКД. «Электронные документы»;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2.116-84(2001)</w:t>
      </w:r>
      <w:r w:rsidRPr="009C1552">
        <w:rPr>
          <w:rFonts w:eastAsia="Arial Unicode MS"/>
          <w:bCs/>
        </w:rPr>
        <w:tab/>
        <w:t>ЕСКД. «Карта технического уровня и качества продукции»;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lastRenderedPageBreak/>
        <w:t>ГОСТ 2.124-85 (2001)</w:t>
      </w:r>
      <w:r w:rsidRPr="009C1552">
        <w:rPr>
          <w:rFonts w:eastAsia="Arial Unicode MS"/>
          <w:bCs/>
        </w:rPr>
        <w:tab/>
        <w:t>ЕСКД. «Порядок применения покупных изделий»;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34.201-89 «Информационная технология. Комплекс стандартов на автоматизированные системы. Виды, комплектность и обозначения документов при создании автоматизированных систем»;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34.601-90 «Информационная технология. Комплекс стандартов на автоматизированные системы. Автоматизированные системы. Стадии создания»;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34.602-89 «Информационная технология. Комплекс стандартов на автоматизированные системы. Техническое задание на создание автоматизированной системы»;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34.603-92 «Информационная технология. Виды испытаний автоматизированных систем»;</w:t>
      </w:r>
    </w:p>
    <w:p w:rsidR="00CD4518" w:rsidRPr="009C1552" w:rsidRDefault="00CD4518" w:rsidP="00CD4518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 xml:space="preserve">ГОСТ </w:t>
      </w:r>
      <w:proofErr w:type="gramStart"/>
      <w:r w:rsidRPr="009C1552">
        <w:rPr>
          <w:rFonts w:eastAsia="Arial Unicode MS"/>
          <w:bCs/>
        </w:rPr>
        <w:t>Р</w:t>
      </w:r>
      <w:proofErr w:type="gramEnd"/>
      <w:r w:rsidRPr="009C1552">
        <w:rPr>
          <w:rFonts w:eastAsia="Arial Unicode MS"/>
          <w:bCs/>
        </w:rPr>
        <w:t xml:space="preserve"> 50597-93 «Автомобильные дороги и улицы требования к эксплуатационному состоянию, допустимому по условиям обеспечения безопасности дорожного движения»;</w:t>
      </w:r>
    </w:p>
    <w:p w:rsidR="00CD4518" w:rsidRPr="009C1552" w:rsidRDefault="00CD4518" w:rsidP="00CD4518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52766-2007 «Дороги автомобильные общего пользования. Элементы обустройства. Общие требования»;</w:t>
      </w:r>
    </w:p>
    <w:p w:rsidR="00CD4518" w:rsidRPr="009C1552" w:rsidRDefault="00CD4518" w:rsidP="00CD4518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ГОСТ 34.003-90 «Автоматизированные системы. Термины и определения»;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РД 50-34.698-90 «Автоматизированные системы. Требования к содержанию документов».</w:t>
      </w:r>
    </w:p>
    <w:p w:rsidR="00B628CF" w:rsidRPr="009C1552" w:rsidRDefault="00B628CF" w:rsidP="0018261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СТО АВТОДОР 8.2-201</w:t>
      </w:r>
      <w:r w:rsidR="007E5564" w:rsidRPr="009C1552">
        <w:rPr>
          <w:rFonts w:eastAsia="Arial Unicode MS"/>
          <w:bCs/>
        </w:rPr>
        <w:t>4</w:t>
      </w:r>
      <w:r w:rsidRPr="009C1552">
        <w:rPr>
          <w:rFonts w:eastAsia="Arial Unicode MS"/>
          <w:bCs/>
        </w:rPr>
        <w:t xml:space="preserve"> «Элементы интеллектуальной транспортной системы на автомобильных дорогах Государственной компании»;</w:t>
      </w:r>
    </w:p>
    <w:p w:rsidR="00B628CF" w:rsidRPr="009C1552" w:rsidRDefault="00B628CF" w:rsidP="0018261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СТО АВТОДОР 8.3-201</w:t>
      </w:r>
      <w:r w:rsidR="007E5564" w:rsidRPr="009C1552">
        <w:rPr>
          <w:rFonts w:eastAsia="Arial Unicode MS"/>
          <w:bCs/>
        </w:rPr>
        <w:t>4</w:t>
      </w:r>
      <w:r w:rsidRPr="009C1552">
        <w:rPr>
          <w:rFonts w:eastAsia="Arial Unicode MS"/>
          <w:bCs/>
        </w:rPr>
        <w:t xml:space="preserve"> «Технические и организационные требования к системам связи и передачи данных на автомобильных дорогах Государственной компании «Российские автомобильные дороги»»;</w:t>
      </w:r>
    </w:p>
    <w:p w:rsidR="00B628CF" w:rsidRPr="009C1552" w:rsidRDefault="00B628CF" w:rsidP="0018261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СТО АВТОДОР 8.4-201</w:t>
      </w:r>
      <w:r w:rsidR="007E5564" w:rsidRPr="009C1552">
        <w:rPr>
          <w:rFonts w:eastAsia="Arial Unicode MS"/>
          <w:bCs/>
        </w:rPr>
        <w:t>4</w:t>
      </w:r>
      <w:r w:rsidRPr="009C1552">
        <w:rPr>
          <w:rFonts w:eastAsia="Arial Unicode MS"/>
          <w:bCs/>
        </w:rPr>
        <w:t xml:space="preserve"> «Требования к проектной документации и типовым разделам технических заданий на строительство систем связи и передачи данных на автодорогах Государственной компании «Российские автомобильные дороги»»;</w:t>
      </w:r>
    </w:p>
    <w:p w:rsidR="00B628CF" w:rsidRPr="009C1552" w:rsidRDefault="00B628CF" w:rsidP="0018261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СТО АВТОДОР 8.5-201</w:t>
      </w:r>
      <w:r w:rsidR="007E5564" w:rsidRPr="009C1552">
        <w:rPr>
          <w:rFonts w:eastAsia="Arial Unicode MS"/>
          <w:bCs/>
        </w:rPr>
        <w:t>4</w:t>
      </w:r>
      <w:r w:rsidRPr="009C1552">
        <w:rPr>
          <w:rFonts w:eastAsia="Arial Unicode MS"/>
          <w:bCs/>
        </w:rPr>
        <w:t xml:space="preserve"> «Технические и организационные требования к телекоммуникационным сервисам Государственной компании «Российские автомобильные дороги»»</w:t>
      </w:r>
      <w:r w:rsidR="00ED5D67" w:rsidRPr="009C1552">
        <w:rPr>
          <w:rFonts w:eastAsia="Arial Unicode MS"/>
          <w:bCs/>
        </w:rPr>
        <w:t>.</w:t>
      </w:r>
    </w:p>
    <w:p w:rsidR="00ED5D67" w:rsidRPr="009C1552" w:rsidRDefault="00ED5D67" w:rsidP="0018261B">
      <w:pPr>
        <w:spacing w:after="100"/>
        <w:ind w:firstLine="709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numPr>
          <w:ilvl w:val="1"/>
          <w:numId w:val="56"/>
        </w:numPr>
        <w:spacing w:after="100" w:line="276" w:lineRule="auto"/>
        <w:contextualSpacing/>
        <w:jc w:val="left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t>Требования к метрологическому обеспечению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Метрологическое обеспечение ИТС должно осуществляться в соответствии с нормами Закона РФ "Об обеспечении единства измерений" и соответствовать требованиям нормативных документов Органов государственного управления в сфере дорожного хозяйства.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Отдельные технические средства и подсистемы ИТС, характеристики которых влияют на точность предоставляемых ими данных, должны пройти государственные испытания и метрологическую аттестацию. Перечень этих технических средств должен быть определен в ходе создания системы.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Прикладные системы, в рамках которых ведутся расчеты денежных единиц, должны обеспечивать: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отсутствие ошибки округления при расчетах денежных единиц с округлением до единиц копеек;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отсутствие ошибок округления и отсутствие накопление ошибок расчетов при пересчетах по процентному содержанию.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  <w:r w:rsidRPr="009C1552">
        <w:rPr>
          <w:rFonts w:eastAsia="Arial Unicode MS"/>
          <w:bCs/>
        </w:rPr>
        <w:t>Детальные требования к метрологическому обеспечению определяются на этапе создания системы.</w:t>
      </w:r>
    </w:p>
    <w:p w:rsidR="0076075B" w:rsidRPr="009C1552" w:rsidRDefault="0076075B" w:rsidP="0076075B">
      <w:pPr>
        <w:spacing w:after="100"/>
        <w:ind w:firstLine="709"/>
        <w:contextualSpacing/>
        <w:rPr>
          <w:rFonts w:eastAsia="Arial Unicode MS"/>
          <w:bCs/>
        </w:rPr>
      </w:pPr>
    </w:p>
    <w:p w:rsidR="0076075B" w:rsidRPr="009C1552" w:rsidRDefault="0076075B" w:rsidP="0076075B">
      <w:pPr>
        <w:numPr>
          <w:ilvl w:val="1"/>
          <w:numId w:val="56"/>
        </w:numPr>
        <w:spacing w:after="100" w:line="276" w:lineRule="auto"/>
        <w:contextualSpacing/>
        <w:jc w:val="left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t>Требования к организационному обеспечению</w:t>
      </w:r>
    </w:p>
    <w:p w:rsidR="0076075B" w:rsidRPr="009C1552" w:rsidRDefault="0076075B" w:rsidP="0076075B">
      <w:pPr>
        <w:spacing w:after="100"/>
        <w:ind w:firstLine="708"/>
        <w:rPr>
          <w:rFonts w:eastAsia="Arial Unicode MS"/>
          <w:bCs/>
        </w:rPr>
      </w:pPr>
      <w:r w:rsidRPr="009C1552">
        <w:rPr>
          <w:rFonts w:eastAsia="Arial Unicode MS"/>
          <w:bCs/>
        </w:rPr>
        <w:lastRenderedPageBreak/>
        <w:t>В рамках создания ИТС должны быть разработаны и утверждены в установленном порядке регламенты взаимодействия по следующим направлениям:</w:t>
      </w:r>
    </w:p>
    <w:p w:rsidR="0076075B" w:rsidRPr="009C1552" w:rsidRDefault="0076075B" w:rsidP="0076075B">
      <w:pPr>
        <w:spacing w:after="100"/>
        <w:ind w:firstLine="708"/>
        <w:rPr>
          <w:rFonts w:eastAsia="Arial Unicode MS"/>
          <w:bCs/>
        </w:rPr>
      </w:pPr>
      <w:r w:rsidRPr="009C1552">
        <w:rPr>
          <w:rFonts w:eastAsia="Arial Unicode MS"/>
          <w:bCs/>
        </w:rPr>
        <w:t>Первое направление – взаимодействие диспетчерских служб подрядных организаций, выполняющих дорожные работы, МВД, ГИБДД, МЧС, Скорая помощь при возникновении инцидентов, нештатных и чрезвычайных ситуаций с операторами ЦПУ ИТС.</w:t>
      </w:r>
    </w:p>
    <w:p w:rsidR="0076075B" w:rsidRPr="009C1552" w:rsidRDefault="0076075B" w:rsidP="0076075B">
      <w:pPr>
        <w:spacing w:after="100"/>
        <w:ind w:firstLine="708"/>
        <w:rPr>
          <w:rFonts w:eastAsia="Arial Unicode MS"/>
          <w:bCs/>
        </w:rPr>
      </w:pPr>
      <w:r w:rsidRPr="009C1552">
        <w:rPr>
          <w:rFonts w:eastAsia="Arial Unicode MS"/>
          <w:bCs/>
        </w:rPr>
        <w:t>Второе направление – взаимодействие оперативных дежурных Ситуационного центра Государственной компании «Автодор» в режиме нормального функционирования и при возникновении инцидентов, нештатных и чрезвычайных ситуаций с операторами ЦПУ ИТС.</w:t>
      </w:r>
    </w:p>
    <w:p w:rsidR="0076075B" w:rsidRPr="009C1552" w:rsidRDefault="0076075B" w:rsidP="0076075B">
      <w:pPr>
        <w:spacing w:after="100"/>
        <w:ind w:firstLine="708"/>
        <w:rPr>
          <w:rFonts w:eastAsia="Arial Unicode MS"/>
          <w:bCs/>
        </w:rPr>
      </w:pPr>
      <w:r w:rsidRPr="009C1552">
        <w:rPr>
          <w:rFonts w:eastAsia="Arial Unicode MS"/>
          <w:bCs/>
        </w:rPr>
        <w:t>Третье направление – взаимодействие операторов ЦПУ ИТС и операторов дежурной части территориального отделения МВД в режиме нормального функционирования.</w:t>
      </w:r>
    </w:p>
    <w:p w:rsidR="0076075B" w:rsidRPr="009C1552" w:rsidRDefault="0076075B" w:rsidP="0076075B">
      <w:pPr>
        <w:spacing w:after="100"/>
        <w:ind w:firstLine="708"/>
        <w:rPr>
          <w:rFonts w:eastAsia="Arial Unicode MS"/>
          <w:bCs/>
        </w:rPr>
      </w:pPr>
      <w:r w:rsidRPr="009C1552">
        <w:rPr>
          <w:rFonts w:eastAsia="Arial Unicode MS"/>
          <w:bCs/>
        </w:rPr>
        <w:t>Четвертое направление – взаимодействие ИТС со смежными автоматизированными системами.</w:t>
      </w:r>
    </w:p>
    <w:p w:rsidR="0076075B" w:rsidRPr="009C1552" w:rsidRDefault="0076075B" w:rsidP="0076075B">
      <w:pPr>
        <w:spacing w:after="100"/>
        <w:rPr>
          <w:rFonts w:eastAsia="Arial Unicode MS"/>
          <w:bCs/>
        </w:rPr>
      </w:pPr>
      <w:r w:rsidRPr="009C1552">
        <w:rPr>
          <w:rFonts w:eastAsia="Arial Unicode MS"/>
          <w:bCs/>
        </w:rPr>
        <w:t>В рамках ИТС должны быть разработаны и утверждены в установленном порядке: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сценарии управления движением транспортного потока в режиме нормального функционирования и при возникновении инцидентов, нештатных и чрезвычайных ситуаций;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единые стандарты для передачи данных между уровнями управления;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регламенты использования прикладных систем и ИТС в целом в соответствии с потребностями отдельных категорий пользователей;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регламенты внесения информации в прикладные системы ИТС, а также регламенты поддержания актуального состояния данных Системы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proofErr w:type="spellStart"/>
      <w:r w:rsidRPr="009C1552">
        <w:rPr>
          <w:rFonts w:ascii="Times New Roman" w:eastAsia="Arial Unicode MS" w:hAnsi="Times New Roman"/>
          <w:bCs/>
          <w:sz w:val="24"/>
          <w:szCs w:val="24"/>
        </w:rPr>
        <w:t>оргштатный</w:t>
      </w:r>
      <w:proofErr w:type="spellEnd"/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 состав ЦПУ и функции сотрудников;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инструкции сотрудников ЦПУ с определением компетенции в принятии решений по управлению.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Основные функции, выполняемые сотрудниками ЦПУ (уточняются в ходе создания системы):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proofErr w:type="gramStart"/>
      <w:r w:rsidRPr="009C1552">
        <w:rPr>
          <w:rFonts w:ascii="Times New Roman" w:eastAsia="Arial Unicode MS" w:hAnsi="Times New Roman"/>
          <w:bCs/>
          <w:sz w:val="24"/>
          <w:szCs w:val="24"/>
        </w:rPr>
        <w:t>контроль за</w:t>
      </w:r>
      <w:proofErr w:type="gramEnd"/>
      <w:r w:rsidRPr="009C1552">
        <w:rPr>
          <w:rFonts w:ascii="Times New Roman" w:eastAsia="Arial Unicode MS" w:hAnsi="Times New Roman"/>
          <w:bCs/>
          <w:sz w:val="24"/>
          <w:szCs w:val="24"/>
        </w:rPr>
        <w:t xml:space="preserve"> движением транспорта при помощи технических средств, анализ поступающей информации;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организация мероприятий по предотвращению заторов и ликвидации чрезвычайных ситуаций в дорожном движении за счет оперативного реагирования на изменение условий дорожного движения, управления подрядными организациями, взаимодействия с оперативными службами;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оказание содействия оперативным службам МВД, ГУВД, ФСО, ФСБ и другим специальным службам при обеспечении соответствующих мероприятий;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круглосуточный контроль за складывающейся дорожно-транспортной ситуацией;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организация взаимодействия с оперативными службами для нормализации дорожно-транспортной обстановки;</w:t>
      </w:r>
    </w:p>
    <w:p w:rsidR="0076075B" w:rsidRPr="009C1552" w:rsidRDefault="0076075B" w:rsidP="0018261B">
      <w:pPr>
        <w:pStyle w:val="af"/>
        <w:numPr>
          <w:ilvl w:val="0"/>
          <w:numId w:val="76"/>
        </w:numPr>
        <w:tabs>
          <w:tab w:val="left" w:pos="1134"/>
        </w:tabs>
        <w:spacing w:after="100"/>
        <w:jc w:val="both"/>
        <w:rPr>
          <w:rFonts w:eastAsia="Arial Unicode MS"/>
          <w:bCs/>
        </w:rPr>
      </w:pPr>
      <w:r w:rsidRPr="009C1552">
        <w:rPr>
          <w:rFonts w:ascii="Times New Roman" w:eastAsia="Arial Unicode MS" w:hAnsi="Times New Roman"/>
          <w:bCs/>
          <w:sz w:val="24"/>
          <w:szCs w:val="24"/>
        </w:rPr>
        <w:t>анализ получаемой информации, выявление причин возникновения заторов и сбоев в движении, подготовка предложений по их устранению и повышению пропускной способности автомагистрали.</w:t>
      </w:r>
    </w:p>
    <w:p w:rsidR="0076075B" w:rsidRPr="009C1552" w:rsidRDefault="0076075B" w:rsidP="0076075B">
      <w:pPr>
        <w:numPr>
          <w:ilvl w:val="1"/>
          <w:numId w:val="56"/>
        </w:numPr>
        <w:spacing w:after="100" w:line="276" w:lineRule="auto"/>
        <w:contextualSpacing/>
        <w:jc w:val="left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t>Общие требования при создании ИТС</w:t>
      </w:r>
    </w:p>
    <w:p w:rsidR="0076075B" w:rsidRPr="009C1552" w:rsidRDefault="0076075B" w:rsidP="0076075B">
      <w:pPr>
        <w:spacing w:after="100"/>
        <w:ind w:firstLine="708"/>
        <w:rPr>
          <w:rFonts w:eastAsia="Arial Unicode MS"/>
          <w:bCs/>
        </w:rPr>
      </w:pPr>
      <w:r w:rsidRPr="009C1552">
        <w:rPr>
          <w:rFonts w:eastAsia="Arial Unicode MS"/>
          <w:bCs/>
        </w:rPr>
        <w:t>Определить состав подсистем и технических средств, реализуемых на основном и альтернативном направлении движения, въездах/съездах платного участка, в зоне ПВП.</w:t>
      </w:r>
    </w:p>
    <w:p w:rsidR="0076075B" w:rsidRPr="009C1552" w:rsidRDefault="0076075B" w:rsidP="0076075B">
      <w:pPr>
        <w:spacing w:after="100"/>
        <w:ind w:firstLine="708"/>
        <w:rPr>
          <w:rFonts w:eastAsia="Arial Unicode MS"/>
          <w:bCs/>
        </w:rPr>
      </w:pPr>
      <w:r w:rsidRPr="009C1552">
        <w:rPr>
          <w:rFonts w:eastAsia="Arial Unicode MS"/>
          <w:bCs/>
        </w:rPr>
        <w:lastRenderedPageBreak/>
        <w:t>Определить перечень функций, реализуемых в автоматическом, автоматизированном и ручном режиме.</w:t>
      </w:r>
    </w:p>
    <w:p w:rsidR="0076075B" w:rsidRPr="009C1552" w:rsidRDefault="0076075B" w:rsidP="0076075B">
      <w:pPr>
        <w:spacing w:after="100"/>
        <w:ind w:firstLine="708"/>
        <w:rPr>
          <w:rFonts w:eastAsia="Arial Unicode MS"/>
          <w:bCs/>
        </w:rPr>
      </w:pPr>
      <w:r w:rsidRPr="009C1552">
        <w:rPr>
          <w:rFonts w:eastAsia="Arial Unicode MS"/>
          <w:bCs/>
        </w:rPr>
        <w:t>Определить перечень инцидентов (факторов, негативно влияющих на пропускную способность дороги и параметры транспортного потока), классифицировать по причине возникновения, ранжировать по тяжести последствий (опасности) и вероятности возникновения.</w:t>
      </w:r>
    </w:p>
    <w:p w:rsidR="0076075B" w:rsidRPr="009C1552" w:rsidRDefault="0076075B" w:rsidP="0076075B">
      <w:pPr>
        <w:spacing w:after="100"/>
        <w:ind w:firstLine="708"/>
        <w:rPr>
          <w:rFonts w:eastAsia="Arial Unicode MS"/>
          <w:bCs/>
        </w:rPr>
      </w:pPr>
      <w:r w:rsidRPr="009C1552">
        <w:rPr>
          <w:rFonts w:eastAsia="Arial Unicode MS"/>
          <w:bCs/>
        </w:rPr>
        <w:t>Определить перечень приобретаемого и разрабатываемого программного обеспечения.</w:t>
      </w:r>
    </w:p>
    <w:p w:rsidR="0076075B" w:rsidRPr="009C1552" w:rsidRDefault="0076075B" w:rsidP="0076075B">
      <w:pPr>
        <w:spacing w:after="100"/>
        <w:ind w:firstLine="708"/>
        <w:rPr>
          <w:rFonts w:eastAsia="Arial Unicode MS"/>
          <w:bCs/>
        </w:rPr>
      </w:pPr>
      <w:r w:rsidRPr="009C1552">
        <w:rPr>
          <w:rFonts w:eastAsia="Arial Unicode MS"/>
          <w:bCs/>
        </w:rPr>
        <w:t>Разработать требования (функциональные, технические) к центрам управления подрядных организаций в части обеспечения эффективной работы ИТС, сформулировать и учесть в ИТС требования информационного обмена с внешними системами</w:t>
      </w:r>
    </w:p>
    <w:p w:rsidR="0076075B" w:rsidRPr="009C1552" w:rsidRDefault="0076075B" w:rsidP="0076075B">
      <w:pPr>
        <w:spacing w:after="100"/>
        <w:ind w:firstLine="708"/>
        <w:rPr>
          <w:rFonts w:eastAsia="Arial Unicode MS"/>
          <w:bCs/>
        </w:rPr>
      </w:pPr>
      <w:r w:rsidRPr="009C1552">
        <w:rPr>
          <w:rFonts w:eastAsia="Arial Unicode MS"/>
          <w:bCs/>
        </w:rPr>
        <w:t>Обеспечить идентичность и согласованность решений ИТС на участках автомобильных дорог.</w:t>
      </w:r>
    </w:p>
    <w:p w:rsidR="0076075B" w:rsidRPr="009C1552" w:rsidRDefault="0076075B" w:rsidP="0076075B">
      <w:pPr>
        <w:spacing w:after="100"/>
        <w:ind w:firstLine="708"/>
        <w:rPr>
          <w:rFonts w:eastAsia="Arial Unicode MS"/>
          <w:bCs/>
        </w:rPr>
      </w:pPr>
      <w:r w:rsidRPr="009C1552">
        <w:rPr>
          <w:rFonts w:eastAsia="Arial Unicode MS"/>
          <w:bCs/>
        </w:rPr>
        <w:t>Предусмотреть объединение сетей в единую информационную систему совместно с сетями на других участках автомобильной дороги Государственной компании.</w:t>
      </w:r>
    </w:p>
    <w:p w:rsidR="0076075B" w:rsidRPr="009C1552" w:rsidRDefault="0076075B" w:rsidP="0076075B">
      <w:pPr>
        <w:spacing w:after="100"/>
        <w:ind w:firstLine="708"/>
        <w:rPr>
          <w:rFonts w:eastAsia="Arial Unicode MS"/>
          <w:bCs/>
        </w:rPr>
      </w:pPr>
      <w:r w:rsidRPr="009C1552">
        <w:rPr>
          <w:rFonts w:eastAsia="Arial Unicode MS"/>
          <w:bCs/>
        </w:rPr>
        <w:t>Разработать частные технические задания на подсистемы ИТС.</w:t>
      </w:r>
    </w:p>
    <w:p w:rsidR="0076075B" w:rsidRPr="009C1552" w:rsidRDefault="0076075B" w:rsidP="0076075B">
      <w:pPr>
        <w:spacing w:after="100"/>
        <w:ind w:firstLine="708"/>
        <w:rPr>
          <w:rFonts w:eastAsia="Arial Unicode MS"/>
          <w:bCs/>
        </w:rPr>
      </w:pPr>
      <w:r w:rsidRPr="009C1552">
        <w:rPr>
          <w:rFonts w:eastAsia="Arial Unicode MS"/>
          <w:bCs/>
        </w:rPr>
        <w:t xml:space="preserve">Разработать технические решения на основании опыта полученного при эксплуатации </w:t>
      </w:r>
      <w:proofErr w:type="gramStart"/>
      <w:r w:rsidRPr="009C1552">
        <w:rPr>
          <w:rFonts w:eastAsia="Arial Unicode MS"/>
          <w:bCs/>
        </w:rPr>
        <w:t>введенных</w:t>
      </w:r>
      <w:proofErr w:type="gramEnd"/>
      <w:r w:rsidRPr="009C1552">
        <w:rPr>
          <w:rFonts w:eastAsia="Arial Unicode MS"/>
          <w:bCs/>
        </w:rPr>
        <w:t xml:space="preserve"> ИТС. </w:t>
      </w:r>
    </w:p>
    <w:p w:rsidR="0076075B" w:rsidRPr="009C1552" w:rsidRDefault="0076075B" w:rsidP="0076075B">
      <w:pPr>
        <w:spacing w:after="100"/>
        <w:ind w:firstLine="708"/>
        <w:rPr>
          <w:rFonts w:eastAsia="Arial Unicode MS"/>
          <w:bCs/>
        </w:rPr>
      </w:pPr>
      <w:r w:rsidRPr="009C1552">
        <w:rPr>
          <w:rFonts w:eastAsia="Arial Unicode MS"/>
          <w:bCs/>
        </w:rPr>
        <w:t>Предусмотреть объединение сетей в единую информационную систему.</w:t>
      </w:r>
    </w:p>
    <w:p w:rsidR="0076075B" w:rsidRPr="009C1552" w:rsidRDefault="0076075B" w:rsidP="0076075B">
      <w:pPr>
        <w:spacing w:after="100"/>
        <w:ind w:firstLine="708"/>
        <w:rPr>
          <w:rFonts w:eastAsia="Arial Unicode MS"/>
          <w:bCs/>
        </w:rPr>
      </w:pPr>
      <w:r w:rsidRPr="009C1552">
        <w:rPr>
          <w:rFonts w:eastAsia="Arial Unicode MS"/>
          <w:bCs/>
        </w:rPr>
        <w:t>Предусмотреть мультисервисность (передача данных, голоса, видео по единой сети), возможность подключения к сети Интернет.</w:t>
      </w:r>
    </w:p>
    <w:p w:rsidR="0076075B" w:rsidRPr="009C1552" w:rsidRDefault="0076075B" w:rsidP="0076075B">
      <w:pPr>
        <w:spacing w:after="100"/>
        <w:ind w:firstLine="708"/>
        <w:rPr>
          <w:rFonts w:eastAsia="Arial Unicode MS"/>
          <w:bCs/>
        </w:rPr>
      </w:pPr>
      <w:r w:rsidRPr="009C1552">
        <w:rPr>
          <w:rFonts w:eastAsia="Arial Unicode MS"/>
          <w:bCs/>
        </w:rPr>
        <w:t>Предусмотреть масштабируемость (по полосе пропускания), обеспечить надежность, контроль доступа, авторизацию и защиту.</w:t>
      </w:r>
    </w:p>
    <w:p w:rsidR="0076075B" w:rsidRPr="009C1552" w:rsidRDefault="0076075B" w:rsidP="0076075B">
      <w:pPr>
        <w:spacing w:after="100"/>
        <w:ind w:firstLine="708"/>
        <w:rPr>
          <w:rFonts w:eastAsia="Arial Unicode MS"/>
          <w:bCs/>
        </w:rPr>
      </w:pPr>
      <w:r w:rsidRPr="009C1552">
        <w:rPr>
          <w:rFonts w:eastAsia="Arial Unicode MS"/>
          <w:bCs/>
        </w:rPr>
        <w:t>Предусмотреть поддержку качества обслуживания, возможность поэтапного внедрения новых услуг.</w:t>
      </w:r>
    </w:p>
    <w:p w:rsidR="0076075B" w:rsidRPr="009C1552" w:rsidRDefault="0076075B" w:rsidP="0076075B">
      <w:pPr>
        <w:spacing w:after="100"/>
        <w:ind w:firstLine="708"/>
        <w:rPr>
          <w:rFonts w:eastAsia="Arial Unicode MS"/>
          <w:bCs/>
        </w:rPr>
      </w:pPr>
      <w:r w:rsidRPr="009C1552">
        <w:rPr>
          <w:rFonts w:eastAsia="Arial Unicode MS"/>
          <w:bCs/>
        </w:rPr>
        <w:t>Предусмотреть, что все технические решения, оборудование и программное обеспечение должны иметь открытую архитектуру  (интерфейсы,  протоколы)  и обеспечивать масштабируемость.</w:t>
      </w:r>
    </w:p>
    <w:p w:rsidR="0076075B" w:rsidRPr="009C1552" w:rsidRDefault="0076075B" w:rsidP="0076075B">
      <w:pPr>
        <w:spacing w:after="100"/>
        <w:ind w:firstLine="708"/>
        <w:rPr>
          <w:rFonts w:eastAsia="Arial Unicode MS"/>
          <w:bCs/>
        </w:rPr>
      </w:pPr>
      <w:r w:rsidRPr="009C1552">
        <w:rPr>
          <w:rFonts w:eastAsia="Arial Unicode MS"/>
          <w:bCs/>
        </w:rPr>
        <w:t>Разработать и согласовать все необходимые для функционирования ИТС документы, в т.ч. алгоритмы и сценарии управления, регламенты взаимодействия, инструкции персонала и другие (полный перечень документов определяется Исполнителем по согласованию с Заказчиком).</w:t>
      </w:r>
    </w:p>
    <w:p w:rsidR="0076075B" w:rsidRPr="009C1552" w:rsidRDefault="0076075B" w:rsidP="0076075B">
      <w:pPr>
        <w:spacing w:after="100"/>
        <w:ind w:firstLine="708"/>
        <w:rPr>
          <w:rFonts w:eastAsia="Arial Unicode MS"/>
          <w:bCs/>
        </w:rPr>
      </w:pPr>
      <w:r w:rsidRPr="009C1552">
        <w:rPr>
          <w:rFonts w:eastAsia="Arial Unicode MS"/>
          <w:bCs/>
        </w:rPr>
        <w:t>Определить внешние источники информации, необходимой для управления транспортными потоками, согласовать с собственниками информации вид и порядок предоставления информации в ИТС.</w:t>
      </w:r>
    </w:p>
    <w:p w:rsidR="0076075B" w:rsidRPr="009C1552" w:rsidRDefault="0076075B" w:rsidP="0076075B">
      <w:pPr>
        <w:spacing w:after="100"/>
        <w:ind w:firstLine="708"/>
        <w:rPr>
          <w:rFonts w:eastAsia="Arial Unicode MS"/>
          <w:bCs/>
        </w:rPr>
      </w:pPr>
      <w:r w:rsidRPr="009C1552">
        <w:rPr>
          <w:rFonts w:eastAsia="Arial Unicode MS"/>
          <w:bCs/>
        </w:rPr>
        <w:t>Разработать обоснованные решения по размещению на автомобильной дороге и комплектации технических средств мониторинга и управления исходя из целей и задач ИТС.</w:t>
      </w:r>
    </w:p>
    <w:p w:rsidR="00A53D5A" w:rsidRPr="009C1552" w:rsidRDefault="00A53D5A" w:rsidP="00A53D5A">
      <w:pPr>
        <w:pStyle w:val="af"/>
        <w:numPr>
          <w:ilvl w:val="1"/>
          <w:numId w:val="56"/>
        </w:numPr>
        <w:spacing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C1552">
        <w:rPr>
          <w:rFonts w:ascii="Times New Roman" w:hAnsi="Times New Roman"/>
          <w:b/>
          <w:sz w:val="24"/>
          <w:szCs w:val="24"/>
        </w:rPr>
        <w:t>Общие требования при создании системы взимания платы (СВП) и пунктов взимания платы (ПВП).</w:t>
      </w:r>
    </w:p>
    <w:p w:rsidR="00A53D5A" w:rsidRPr="009C1552" w:rsidRDefault="00A53D5A" w:rsidP="00A53D5A">
      <w:pPr>
        <w:pStyle w:val="af"/>
        <w:spacing w:after="100" w:line="240" w:lineRule="auto"/>
        <w:ind w:left="1224"/>
        <w:jc w:val="both"/>
        <w:rPr>
          <w:rFonts w:ascii="Times New Roman" w:hAnsi="Times New Roman"/>
          <w:b/>
          <w:sz w:val="24"/>
          <w:szCs w:val="24"/>
        </w:rPr>
      </w:pPr>
    </w:p>
    <w:p w:rsidR="00A53D5A" w:rsidRPr="009C1552" w:rsidRDefault="00A53D5A" w:rsidP="00A53D5A">
      <w:pPr>
        <w:spacing w:after="100"/>
        <w:ind w:firstLine="708"/>
        <w:rPr>
          <w:rFonts w:eastAsia="Arial Unicode MS"/>
          <w:bCs/>
        </w:rPr>
      </w:pPr>
      <w:r w:rsidRPr="009C1552">
        <w:rPr>
          <w:rFonts w:eastAsia="Arial Unicode MS"/>
          <w:bCs/>
        </w:rPr>
        <w:t>При создании СВП предусмотреть: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установку информационных знаков и табло, светофорных и сигнальных устройств;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разметку в зоне ПВП</w:t>
      </w:r>
      <w:r w:rsidRPr="009C1552">
        <w:rPr>
          <w:rFonts w:ascii="Times New Roman" w:hAnsi="Times New Roman"/>
          <w:sz w:val="24"/>
          <w:szCs w:val="24"/>
          <w:lang w:val="en-US"/>
        </w:rPr>
        <w:t>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lastRenderedPageBreak/>
        <w:t>кабины и рабочие места оператора сбора платы;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 xml:space="preserve">инфраструктуру плазы (барьерные ограждения, шлагбаумы, </w:t>
      </w:r>
      <w:proofErr w:type="spellStart"/>
      <w:r w:rsidRPr="009C1552">
        <w:rPr>
          <w:rFonts w:ascii="Times New Roman" w:hAnsi="Times New Roman"/>
          <w:sz w:val="24"/>
          <w:szCs w:val="24"/>
        </w:rPr>
        <w:t>делиниация</w:t>
      </w:r>
      <w:proofErr w:type="spellEnd"/>
      <w:r w:rsidRPr="009C1552">
        <w:rPr>
          <w:rFonts w:ascii="Times New Roman" w:hAnsi="Times New Roman"/>
          <w:sz w:val="24"/>
          <w:szCs w:val="24"/>
        </w:rPr>
        <w:t>, защитные устройства);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аппаратно-программное обеспечение ПВП.</w:t>
      </w:r>
    </w:p>
    <w:p w:rsidR="00A53D5A" w:rsidRPr="009C1552" w:rsidRDefault="00A53D5A" w:rsidP="00A53D5A">
      <w:pPr>
        <w:pStyle w:val="1"/>
        <w:numPr>
          <w:ilvl w:val="0"/>
          <w:numId w:val="0"/>
        </w:numPr>
        <w:tabs>
          <w:tab w:val="left" w:pos="1134"/>
        </w:tabs>
        <w:spacing w:after="100" w:line="240" w:lineRule="auto"/>
        <w:ind w:left="709"/>
        <w:rPr>
          <w:color w:val="auto"/>
          <w:sz w:val="24"/>
          <w:szCs w:val="24"/>
        </w:rPr>
      </w:pPr>
    </w:p>
    <w:p w:rsidR="00A53D5A" w:rsidRPr="009C1552" w:rsidRDefault="00A53D5A" w:rsidP="00A53D5A">
      <w:pPr>
        <w:pStyle w:val="1"/>
        <w:numPr>
          <w:ilvl w:val="0"/>
          <w:numId w:val="0"/>
        </w:numPr>
        <w:tabs>
          <w:tab w:val="left" w:pos="1134"/>
        </w:tabs>
        <w:spacing w:after="100" w:line="240" w:lineRule="auto"/>
        <w:ind w:left="709"/>
        <w:rPr>
          <w:color w:val="auto"/>
          <w:sz w:val="24"/>
          <w:szCs w:val="24"/>
        </w:rPr>
      </w:pPr>
      <w:r w:rsidRPr="009C1552">
        <w:rPr>
          <w:color w:val="auto"/>
          <w:sz w:val="24"/>
          <w:szCs w:val="24"/>
        </w:rPr>
        <w:t>Общие требования при создании ПВП: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необходимо выбрать местоположение площадки для каждого ПВП на прямом ходу и согласовать с Заказчиком;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 xml:space="preserve">необходимо выбрать местоположение площадки для каждого ПВП на развязках и согласовать с Заказчиком; 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выбор местоположения площадок сбора оплаты осуществлять с учетом дистанции видимости и досягаемости персонала до кабин.</w:t>
      </w:r>
    </w:p>
    <w:p w:rsidR="00A53D5A" w:rsidRPr="009C1552" w:rsidRDefault="00A53D5A" w:rsidP="00A53D5A">
      <w:pPr>
        <w:tabs>
          <w:tab w:val="left" w:pos="1701"/>
          <w:tab w:val="left" w:pos="1843"/>
        </w:tabs>
        <w:spacing w:after="100"/>
      </w:pPr>
    </w:p>
    <w:p w:rsidR="00A53D5A" w:rsidRPr="009C1552" w:rsidRDefault="00A53D5A" w:rsidP="00A53D5A">
      <w:pPr>
        <w:pStyle w:val="1"/>
        <w:numPr>
          <w:ilvl w:val="0"/>
          <w:numId w:val="0"/>
        </w:numPr>
        <w:tabs>
          <w:tab w:val="left" w:pos="1134"/>
        </w:tabs>
        <w:spacing w:after="100" w:line="240" w:lineRule="auto"/>
        <w:ind w:left="709"/>
        <w:rPr>
          <w:color w:val="auto"/>
          <w:sz w:val="24"/>
          <w:szCs w:val="24"/>
        </w:rPr>
      </w:pPr>
      <w:r w:rsidRPr="009C1552">
        <w:rPr>
          <w:color w:val="auto"/>
          <w:sz w:val="24"/>
          <w:szCs w:val="24"/>
        </w:rPr>
        <w:t>Специальные требования при создании ПВП: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выполнить расчет необходимого количества полос оплаты и ширину каждой полосы;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рассмотреть возможность и необходимость в составе ПВП организации выделенных полос безостановочной электронной оплаты. При необходимости организации определить их количество, а также определить их расположение по отношению к другим полосам;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выполнить расчет и определение рекомендуемой ширины островков безопасности для универсальных полос и полос безостановочной оплаты;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выполнить создание конструкций для разделения потока по направлениям;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предусмотреть конструкции полос, предназначенных для негабаритного транспорта и специальной техники;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 xml:space="preserve">предусмотреть конструкции полос, принимающих оплату наличными средствами, автоматическими или полуавтоматическими системами (билетные автоматы, смарт-карты или банковские магнитные и </w:t>
      </w:r>
      <w:proofErr w:type="gramStart"/>
      <w:r w:rsidRPr="009C1552">
        <w:rPr>
          <w:rFonts w:ascii="Times New Roman" w:hAnsi="Times New Roman"/>
          <w:sz w:val="24"/>
          <w:szCs w:val="24"/>
        </w:rPr>
        <w:t>чип-карты</w:t>
      </w:r>
      <w:proofErr w:type="gramEnd"/>
      <w:r w:rsidRPr="009C1552">
        <w:rPr>
          <w:rFonts w:ascii="Times New Roman" w:hAnsi="Times New Roman"/>
          <w:sz w:val="24"/>
          <w:szCs w:val="24"/>
        </w:rPr>
        <w:t>).</w:t>
      </w:r>
    </w:p>
    <w:p w:rsidR="00A53D5A" w:rsidRPr="009C1552" w:rsidRDefault="00A53D5A" w:rsidP="00A53D5A">
      <w:pPr>
        <w:tabs>
          <w:tab w:val="left" w:pos="1701"/>
          <w:tab w:val="left" w:pos="1843"/>
        </w:tabs>
        <w:spacing w:after="100"/>
      </w:pPr>
    </w:p>
    <w:p w:rsidR="00A53D5A" w:rsidRPr="009C1552" w:rsidRDefault="00A53D5A" w:rsidP="00A53D5A">
      <w:pPr>
        <w:pStyle w:val="1"/>
        <w:numPr>
          <w:ilvl w:val="0"/>
          <w:numId w:val="0"/>
        </w:numPr>
        <w:tabs>
          <w:tab w:val="left" w:pos="1134"/>
        </w:tabs>
        <w:spacing w:after="100" w:line="240" w:lineRule="auto"/>
        <w:ind w:left="709"/>
        <w:rPr>
          <w:color w:val="auto"/>
          <w:sz w:val="24"/>
          <w:szCs w:val="24"/>
          <w:lang w:val="en-US"/>
        </w:rPr>
      </w:pPr>
      <w:r w:rsidRPr="009C1552">
        <w:rPr>
          <w:color w:val="auto"/>
          <w:sz w:val="24"/>
          <w:szCs w:val="24"/>
        </w:rPr>
        <w:t>Требования к навесу ПВП</w:t>
      </w:r>
      <w:r w:rsidRPr="009C1552">
        <w:rPr>
          <w:color w:val="auto"/>
          <w:sz w:val="24"/>
          <w:szCs w:val="24"/>
          <w:lang w:val="en-US"/>
        </w:rPr>
        <w:t>: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предусмотреть строительство навеса над островками безопасности в зоне приема оплаты с учетом требований по высоте и видимости;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предусмотреть системы водоотвода и отопления крыши.</w:t>
      </w:r>
    </w:p>
    <w:p w:rsidR="00A53D5A" w:rsidRPr="009C1552" w:rsidRDefault="00A53D5A" w:rsidP="00A53D5A">
      <w:pPr>
        <w:tabs>
          <w:tab w:val="left" w:pos="1701"/>
          <w:tab w:val="left" w:pos="1843"/>
        </w:tabs>
        <w:spacing w:after="100"/>
      </w:pPr>
    </w:p>
    <w:p w:rsidR="00A53D5A" w:rsidRPr="009C1552" w:rsidRDefault="00A53D5A" w:rsidP="00A53D5A">
      <w:pPr>
        <w:pStyle w:val="1"/>
        <w:numPr>
          <w:ilvl w:val="0"/>
          <w:numId w:val="0"/>
        </w:numPr>
        <w:tabs>
          <w:tab w:val="left" w:pos="1134"/>
        </w:tabs>
        <w:spacing w:after="100" w:line="240" w:lineRule="auto"/>
        <w:ind w:left="709"/>
        <w:rPr>
          <w:color w:val="auto"/>
          <w:sz w:val="24"/>
          <w:szCs w:val="24"/>
        </w:rPr>
      </w:pPr>
      <w:r w:rsidRPr="009C1552">
        <w:rPr>
          <w:color w:val="auto"/>
          <w:sz w:val="24"/>
          <w:szCs w:val="24"/>
        </w:rPr>
        <w:t>Требования к административному диспетчерскому зданию: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определить расположение административного здания в зоне площадки приема оплаты по основному ходу;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предусмотреть возможность организации безопасного доступа персонала от административного здания к будкам и оборудованию, расположенному на полосах;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выполнить экспликацию помещений в зависимости от технико-технологических решений;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предусмотреть технологическое и инженерное обеспечение здания.</w:t>
      </w:r>
    </w:p>
    <w:p w:rsidR="00A53D5A" w:rsidRPr="009C1552" w:rsidRDefault="00A53D5A" w:rsidP="00A53D5A">
      <w:pPr>
        <w:tabs>
          <w:tab w:val="left" w:pos="1701"/>
          <w:tab w:val="left" w:pos="1843"/>
        </w:tabs>
        <w:spacing w:after="100"/>
      </w:pPr>
    </w:p>
    <w:p w:rsidR="00A53D5A" w:rsidRPr="009C1552" w:rsidRDefault="00A53D5A" w:rsidP="00A53D5A">
      <w:pPr>
        <w:pStyle w:val="1"/>
        <w:numPr>
          <w:ilvl w:val="0"/>
          <w:numId w:val="0"/>
        </w:numPr>
        <w:tabs>
          <w:tab w:val="left" w:pos="1134"/>
        </w:tabs>
        <w:spacing w:after="100" w:line="240" w:lineRule="auto"/>
        <w:ind w:left="709"/>
        <w:rPr>
          <w:color w:val="auto"/>
          <w:sz w:val="24"/>
          <w:szCs w:val="24"/>
        </w:rPr>
      </w:pPr>
      <w:r w:rsidRPr="009C1552">
        <w:rPr>
          <w:color w:val="auto"/>
          <w:sz w:val="24"/>
          <w:szCs w:val="24"/>
        </w:rPr>
        <w:lastRenderedPageBreak/>
        <w:t>Требования к знакам, разметке, разделению потока: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определить интервал и частоту знаков предварительного информирования;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определить состав информации на знаках предварительного информирования;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выполнить разработку пиктографического обозначения платного участка, пункта сбора оплаты и знаков транспортного ориентирования;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учесть геометрии и определить оптимальные методы установки знаков транспортного ориентирования и предварительного информирования участников движения с учетом назначения полос;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определить состав информационного обеспечения на знаках, располагаемых на навесе;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разработать схему расстановки знаков обязательной остановки в зоне оплаты;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разработать схему расстановки знаков ограничения скоростного режима в зоне оплаты;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разработать схему расстановки знаков постепенного ограничения скоростного режима знаками постоянной дислокации, средствами АСУДД и знаками переменной информации на подъезде к ПВП с учетом движения тяжеловесного и негабаритного транспорта;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разработать способы обозначения занятости полосы средствами светофорного регулирования;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выполнить проект разметки дорожного покрытия вблизи островка безопасности и демпфирующей конструкции, а также в зоне ПВП;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в проекте предусмотреть установку мигающих световых сигналов в зоне оплаты.</w:t>
      </w:r>
    </w:p>
    <w:p w:rsidR="00A53D5A" w:rsidRPr="009C1552" w:rsidRDefault="00A53D5A" w:rsidP="00A53D5A">
      <w:pPr>
        <w:tabs>
          <w:tab w:val="left" w:pos="1701"/>
          <w:tab w:val="left" w:pos="1843"/>
        </w:tabs>
        <w:spacing w:after="100"/>
      </w:pPr>
    </w:p>
    <w:p w:rsidR="00A53D5A" w:rsidRPr="009C1552" w:rsidRDefault="00A53D5A" w:rsidP="00A53D5A">
      <w:pPr>
        <w:pStyle w:val="1"/>
        <w:numPr>
          <w:ilvl w:val="0"/>
          <w:numId w:val="0"/>
        </w:numPr>
        <w:tabs>
          <w:tab w:val="left" w:pos="1134"/>
        </w:tabs>
        <w:spacing w:after="100" w:line="240" w:lineRule="auto"/>
        <w:ind w:left="709"/>
        <w:rPr>
          <w:color w:val="auto"/>
          <w:sz w:val="24"/>
          <w:szCs w:val="24"/>
        </w:rPr>
      </w:pPr>
      <w:r w:rsidRPr="009C1552">
        <w:rPr>
          <w:color w:val="auto"/>
          <w:sz w:val="24"/>
          <w:szCs w:val="24"/>
        </w:rPr>
        <w:t>Требования к зоне прибытия к пункту оплаты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предусмотреть уширение проезжей части перед пунктом оплаты по основному ходу и на въездах;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произвести расчет и определение длины накопительной зоны пункта оплаты по основному ходу и на въездах с учетом зоны маневрирования пере пунктом оплаты;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количество полос, протяженность и уширения определить расчетным путем на основании прогнозируемых значений интенсивности транспортных потоков и математической модели транспортных потоков.</w:t>
      </w:r>
    </w:p>
    <w:p w:rsidR="00A53D5A" w:rsidRPr="009C1552" w:rsidRDefault="00A53D5A" w:rsidP="00A53D5A">
      <w:pPr>
        <w:tabs>
          <w:tab w:val="left" w:pos="1701"/>
          <w:tab w:val="left" w:pos="1843"/>
        </w:tabs>
        <w:spacing w:after="100"/>
      </w:pPr>
    </w:p>
    <w:p w:rsidR="00A53D5A" w:rsidRPr="009C1552" w:rsidRDefault="00A53D5A" w:rsidP="00A53D5A">
      <w:pPr>
        <w:pStyle w:val="1"/>
        <w:numPr>
          <w:ilvl w:val="0"/>
          <w:numId w:val="0"/>
        </w:numPr>
        <w:tabs>
          <w:tab w:val="left" w:pos="1134"/>
        </w:tabs>
        <w:spacing w:after="100" w:line="240" w:lineRule="auto"/>
        <w:ind w:left="709"/>
        <w:rPr>
          <w:color w:val="auto"/>
          <w:sz w:val="24"/>
          <w:szCs w:val="24"/>
        </w:rPr>
      </w:pPr>
      <w:r w:rsidRPr="009C1552">
        <w:rPr>
          <w:color w:val="auto"/>
          <w:sz w:val="24"/>
          <w:szCs w:val="24"/>
        </w:rPr>
        <w:t>Требования к зоне убытия с пункта оплаты: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предусмотреть сужение проезжей части после пункта оплаты по основному ходу и на съездах;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произвести расчет и определение длины зоны разделения потока после пункта оплаты по основному ходу с учетом зоны маневрирования после пункта оплаты.</w:t>
      </w:r>
    </w:p>
    <w:p w:rsidR="00A53D5A" w:rsidRPr="009C1552" w:rsidRDefault="00A53D5A" w:rsidP="00A53D5A">
      <w:pPr>
        <w:tabs>
          <w:tab w:val="left" w:pos="1701"/>
          <w:tab w:val="left" w:pos="1843"/>
        </w:tabs>
        <w:spacing w:after="100"/>
      </w:pPr>
    </w:p>
    <w:p w:rsidR="00A53D5A" w:rsidRPr="009C1552" w:rsidRDefault="00A53D5A" w:rsidP="00A53D5A">
      <w:pPr>
        <w:pStyle w:val="1"/>
        <w:numPr>
          <w:ilvl w:val="0"/>
          <w:numId w:val="0"/>
        </w:numPr>
        <w:tabs>
          <w:tab w:val="left" w:pos="1134"/>
        </w:tabs>
        <w:spacing w:after="100" w:line="240" w:lineRule="auto"/>
        <w:ind w:left="709"/>
        <w:rPr>
          <w:color w:val="auto"/>
          <w:sz w:val="24"/>
          <w:szCs w:val="24"/>
        </w:rPr>
      </w:pPr>
      <w:r w:rsidRPr="009C1552">
        <w:rPr>
          <w:color w:val="auto"/>
          <w:sz w:val="24"/>
          <w:szCs w:val="24"/>
        </w:rPr>
        <w:t>Требования к ширине полосы и обочины: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lastRenderedPageBreak/>
        <w:t>произвести расчет и определение ширины полосы и обочины для полос с ручным или полуавтоматическим сбором оплаты;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произвести расчет и определение ширины полосы и обочины для полос безостановочной оплаты.</w:t>
      </w:r>
    </w:p>
    <w:p w:rsidR="00A53D5A" w:rsidRPr="009C1552" w:rsidRDefault="00A53D5A" w:rsidP="00A53D5A">
      <w:pPr>
        <w:tabs>
          <w:tab w:val="left" w:pos="1701"/>
          <w:tab w:val="left" w:pos="1843"/>
        </w:tabs>
        <w:spacing w:after="100"/>
      </w:pPr>
    </w:p>
    <w:p w:rsidR="00A53D5A" w:rsidRPr="009C1552" w:rsidRDefault="00A53D5A" w:rsidP="00A53D5A">
      <w:pPr>
        <w:pStyle w:val="1"/>
        <w:numPr>
          <w:ilvl w:val="0"/>
          <w:numId w:val="0"/>
        </w:numPr>
        <w:tabs>
          <w:tab w:val="left" w:pos="1134"/>
        </w:tabs>
        <w:spacing w:after="100" w:line="240" w:lineRule="auto"/>
        <w:ind w:left="709"/>
        <w:rPr>
          <w:color w:val="auto"/>
          <w:sz w:val="24"/>
          <w:szCs w:val="24"/>
          <w:lang w:val="en-US"/>
        </w:rPr>
      </w:pPr>
      <w:r w:rsidRPr="009C1552">
        <w:rPr>
          <w:color w:val="auto"/>
          <w:sz w:val="24"/>
          <w:szCs w:val="24"/>
        </w:rPr>
        <w:t>Требования к островкам безопасности</w:t>
      </w:r>
      <w:r w:rsidRPr="009C1552">
        <w:rPr>
          <w:color w:val="auto"/>
          <w:sz w:val="24"/>
          <w:szCs w:val="24"/>
          <w:lang w:val="en-US"/>
        </w:rPr>
        <w:t>: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предусмотреть конструкции, защищающие будку и оборудование;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выполнить расчет ширины и длины островка безопасности;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 xml:space="preserve">предусмотреть возможность установки демпфирующих конструкций и отбойников, укреплений и </w:t>
      </w:r>
      <w:proofErr w:type="spellStart"/>
      <w:r w:rsidRPr="009C1552">
        <w:rPr>
          <w:rFonts w:ascii="Times New Roman" w:hAnsi="Times New Roman"/>
          <w:sz w:val="24"/>
          <w:szCs w:val="24"/>
        </w:rPr>
        <w:t>краш</w:t>
      </w:r>
      <w:proofErr w:type="spellEnd"/>
      <w:r w:rsidRPr="009C1552">
        <w:rPr>
          <w:rFonts w:ascii="Times New Roman" w:hAnsi="Times New Roman"/>
          <w:sz w:val="24"/>
          <w:szCs w:val="24"/>
        </w:rPr>
        <w:t>-блоков;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предусмотреть организацию безопасного доступа персонала к будкам и оборудованию.</w:t>
      </w:r>
    </w:p>
    <w:p w:rsidR="00A53D5A" w:rsidRPr="009C1552" w:rsidRDefault="00A53D5A" w:rsidP="00A53D5A">
      <w:pPr>
        <w:tabs>
          <w:tab w:val="left" w:pos="1701"/>
          <w:tab w:val="left" w:pos="1843"/>
        </w:tabs>
        <w:spacing w:after="100"/>
      </w:pPr>
    </w:p>
    <w:p w:rsidR="00A53D5A" w:rsidRPr="009C1552" w:rsidRDefault="00A53D5A" w:rsidP="00A53D5A">
      <w:pPr>
        <w:pStyle w:val="1"/>
        <w:numPr>
          <w:ilvl w:val="0"/>
          <w:numId w:val="0"/>
        </w:numPr>
        <w:tabs>
          <w:tab w:val="left" w:pos="1134"/>
        </w:tabs>
        <w:spacing w:after="100" w:line="240" w:lineRule="auto"/>
        <w:ind w:left="709"/>
        <w:rPr>
          <w:color w:val="auto"/>
          <w:sz w:val="24"/>
          <w:szCs w:val="24"/>
        </w:rPr>
      </w:pPr>
      <w:r w:rsidRPr="009C1552">
        <w:rPr>
          <w:color w:val="auto"/>
          <w:sz w:val="24"/>
          <w:szCs w:val="24"/>
        </w:rPr>
        <w:t>Требования к откосам и отводу воды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предусмотреть откосы полосы для организации дренажной системы и отвода воды;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учесть предотвращение ДТП, связанных с перевертыванием транспортного средства.</w:t>
      </w:r>
    </w:p>
    <w:p w:rsidR="00A53D5A" w:rsidRPr="009C1552" w:rsidRDefault="00A53D5A" w:rsidP="00A53D5A">
      <w:pPr>
        <w:tabs>
          <w:tab w:val="left" w:pos="1701"/>
          <w:tab w:val="left" w:pos="1843"/>
        </w:tabs>
        <w:spacing w:after="100"/>
      </w:pPr>
    </w:p>
    <w:p w:rsidR="00A53D5A" w:rsidRPr="009C1552" w:rsidRDefault="00A53D5A" w:rsidP="00A53D5A">
      <w:pPr>
        <w:pStyle w:val="1"/>
        <w:numPr>
          <w:ilvl w:val="0"/>
          <w:numId w:val="0"/>
        </w:numPr>
        <w:tabs>
          <w:tab w:val="left" w:pos="1134"/>
        </w:tabs>
        <w:spacing w:after="100" w:line="240" w:lineRule="auto"/>
        <w:ind w:left="709"/>
        <w:rPr>
          <w:color w:val="auto"/>
          <w:sz w:val="24"/>
          <w:szCs w:val="24"/>
        </w:rPr>
      </w:pPr>
      <w:r w:rsidRPr="009C1552">
        <w:rPr>
          <w:color w:val="auto"/>
          <w:sz w:val="24"/>
          <w:szCs w:val="24"/>
        </w:rPr>
        <w:t>Требования к вертикальному уклону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произвести расчет величины уклона дорожного полотна площадки в зоне маневрирования на подъезде и выезде по основному ходу;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произвести расчет величины уклона дорожного полотна площадки по полосе в зоне островков безопасности.</w:t>
      </w:r>
    </w:p>
    <w:p w:rsidR="00A53D5A" w:rsidRPr="009C1552" w:rsidRDefault="00A53D5A" w:rsidP="00A53D5A">
      <w:pPr>
        <w:tabs>
          <w:tab w:val="left" w:pos="1701"/>
          <w:tab w:val="left" w:pos="1843"/>
        </w:tabs>
        <w:spacing w:after="100"/>
      </w:pPr>
    </w:p>
    <w:p w:rsidR="00A53D5A" w:rsidRPr="009C1552" w:rsidRDefault="00A53D5A" w:rsidP="00A53D5A">
      <w:pPr>
        <w:pStyle w:val="1"/>
        <w:numPr>
          <w:ilvl w:val="0"/>
          <w:numId w:val="0"/>
        </w:numPr>
        <w:tabs>
          <w:tab w:val="left" w:pos="1134"/>
        </w:tabs>
        <w:spacing w:after="100" w:line="240" w:lineRule="auto"/>
        <w:ind w:left="709"/>
        <w:rPr>
          <w:color w:val="auto"/>
          <w:sz w:val="24"/>
          <w:szCs w:val="24"/>
        </w:rPr>
      </w:pPr>
      <w:r w:rsidRPr="009C1552">
        <w:rPr>
          <w:color w:val="auto"/>
          <w:sz w:val="24"/>
          <w:szCs w:val="24"/>
        </w:rPr>
        <w:t>Требования к освещению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произвести расчет и определение интенсивности и равномерности освещения;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произвести расчет и определение количества осветительных приборов при подъезде и выезде с пункта сбора оплаты по основному ходу;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предусмотреть общее освещение и индивидуальное освещение полос и зоны приема платежей под навесом.</w:t>
      </w:r>
    </w:p>
    <w:p w:rsidR="00A53D5A" w:rsidRPr="009C1552" w:rsidRDefault="00A53D5A" w:rsidP="00A53D5A">
      <w:pPr>
        <w:tabs>
          <w:tab w:val="left" w:pos="1701"/>
          <w:tab w:val="left" w:pos="1843"/>
        </w:tabs>
        <w:spacing w:after="100"/>
      </w:pPr>
    </w:p>
    <w:p w:rsidR="00A53D5A" w:rsidRPr="009C1552" w:rsidRDefault="00A53D5A" w:rsidP="00A53D5A">
      <w:pPr>
        <w:pStyle w:val="1"/>
        <w:numPr>
          <w:ilvl w:val="0"/>
          <w:numId w:val="0"/>
        </w:numPr>
        <w:tabs>
          <w:tab w:val="left" w:pos="1134"/>
        </w:tabs>
        <w:spacing w:after="100" w:line="240" w:lineRule="auto"/>
        <w:ind w:left="709"/>
        <w:rPr>
          <w:color w:val="auto"/>
          <w:sz w:val="24"/>
          <w:szCs w:val="24"/>
        </w:rPr>
      </w:pPr>
      <w:r w:rsidRPr="009C1552">
        <w:rPr>
          <w:color w:val="auto"/>
          <w:sz w:val="24"/>
          <w:szCs w:val="24"/>
        </w:rPr>
        <w:t>Технология сбора оплаты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обосновать выбор технологии сбора платы.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произвести выбор фискального принтера и денежного ящика;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предусмотреть установку устрой</w:t>
      </w:r>
      <w:proofErr w:type="gramStart"/>
      <w:r w:rsidRPr="009C1552">
        <w:rPr>
          <w:rFonts w:ascii="Times New Roman" w:hAnsi="Times New Roman"/>
          <w:sz w:val="24"/>
          <w:szCs w:val="24"/>
        </w:rPr>
        <w:t>ств дл</w:t>
      </w:r>
      <w:proofErr w:type="gramEnd"/>
      <w:r w:rsidRPr="009C1552">
        <w:rPr>
          <w:rFonts w:ascii="Times New Roman" w:hAnsi="Times New Roman"/>
          <w:sz w:val="24"/>
          <w:szCs w:val="24"/>
        </w:rPr>
        <w:t>я автоматической оплаты без участия оператора;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 xml:space="preserve">произвести выбор устройств считывания магнитных карт, </w:t>
      </w:r>
      <w:proofErr w:type="gramStart"/>
      <w:r w:rsidRPr="009C1552">
        <w:rPr>
          <w:rFonts w:ascii="Times New Roman" w:hAnsi="Times New Roman"/>
          <w:sz w:val="24"/>
          <w:szCs w:val="24"/>
        </w:rPr>
        <w:t>чип-карт</w:t>
      </w:r>
      <w:proofErr w:type="gramEnd"/>
      <w:r w:rsidRPr="009C1552">
        <w:rPr>
          <w:rFonts w:ascii="Times New Roman" w:hAnsi="Times New Roman"/>
          <w:sz w:val="24"/>
          <w:szCs w:val="24"/>
        </w:rPr>
        <w:t xml:space="preserve"> и бесконтактных смарт-карт (БСК);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учесть необходимость обслуживания высоких и крупногабаритных транспортных средств;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произвести выбор табло покупателя</w:t>
      </w:r>
      <w:r w:rsidRPr="009C1552">
        <w:rPr>
          <w:rFonts w:ascii="Times New Roman" w:hAnsi="Times New Roman"/>
          <w:sz w:val="24"/>
          <w:szCs w:val="24"/>
          <w:lang w:val="en-US"/>
        </w:rPr>
        <w:t>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lastRenderedPageBreak/>
        <w:t>произвести выбор устройств сигнализации на островке безопасности;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произвести выбор системы фото-</w:t>
      </w:r>
      <w:proofErr w:type="spellStart"/>
      <w:r w:rsidRPr="009C1552">
        <w:rPr>
          <w:rFonts w:ascii="Times New Roman" w:hAnsi="Times New Roman"/>
          <w:sz w:val="24"/>
          <w:szCs w:val="24"/>
        </w:rPr>
        <w:t>видеофиксации</w:t>
      </w:r>
      <w:proofErr w:type="spellEnd"/>
      <w:r w:rsidRPr="009C1552">
        <w:rPr>
          <w:rFonts w:ascii="Times New Roman" w:hAnsi="Times New Roman"/>
          <w:sz w:val="24"/>
          <w:szCs w:val="24"/>
        </w:rPr>
        <w:t xml:space="preserve"> правонарушений и автоматического распознавания номерных знаков;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произвести выбор устройств аварийной сигнализации на островке безопасности (сигналы о нарушении, пожарная сигнализация на островке), звуковой сигнализации и громкой связи;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произвести выбор типа автоматической барьерной системы в комплексе с системой контроля правонарушений;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произвести выбор системы классификации транспорта;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выполнить проект кабины сбора платы с учетом необходимости организации систем пассивной и активной безопасности, системы отопления и кондиционирования, электроснабжения и меблировки;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определить состав оборудования рабочего места оператора для осуществления приема платежей.</w:t>
      </w:r>
    </w:p>
    <w:p w:rsidR="00A53D5A" w:rsidRPr="009C1552" w:rsidRDefault="00A53D5A" w:rsidP="00A53D5A">
      <w:pPr>
        <w:pStyle w:val="af"/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</w:p>
    <w:p w:rsidR="00A53D5A" w:rsidRPr="009C1552" w:rsidRDefault="00A53D5A" w:rsidP="00A53D5A">
      <w:pPr>
        <w:pStyle w:val="af"/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</w:p>
    <w:p w:rsidR="00A53D5A" w:rsidRPr="009C1552" w:rsidRDefault="00A53D5A" w:rsidP="00A53D5A">
      <w:pPr>
        <w:pStyle w:val="af"/>
        <w:numPr>
          <w:ilvl w:val="1"/>
          <w:numId w:val="56"/>
        </w:numPr>
        <w:spacing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C1552">
        <w:rPr>
          <w:rFonts w:ascii="Times New Roman" w:hAnsi="Times New Roman"/>
          <w:b/>
          <w:sz w:val="24"/>
          <w:szCs w:val="24"/>
        </w:rPr>
        <w:t xml:space="preserve">Общие требования к обеспечению </w:t>
      </w:r>
      <w:proofErr w:type="gramStart"/>
      <w:r w:rsidRPr="009C1552">
        <w:rPr>
          <w:rFonts w:ascii="Times New Roman" w:hAnsi="Times New Roman"/>
          <w:b/>
          <w:sz w:val="24"/>
          <w:szCs w:val="24"/>
        </w:rPr>
        <w:t>возможности использования различных технологий оплаты проезда</w:t>
      </w:r>
      <w:proofErr w:type="gramEnd"/>
      <w:r w:rsidRPr="009C1552">
        <w:rPr>
          <w:rFonts w:ascii="Times New Roman" w:hAnsi="Times New Roman"/>
          <w:b/>
          <w:sz w:val="24"/>
          <w:szCs w:val="24"/>
        </w:rPr>
        <w:t>.</w:t>
      </w:r>
    </w:p>
    <w:p w:rsidR="00A53D5A" w:rsidRPr="009C1552" w:rsidRDefault="00A53D5A" w:rsidP="00A53D5A">
      <w:pPr>
        <w:spacing w:after="100"/>
        <w:ind w:firstLine="709"/>
      </w:pPr>
      <w:proofErr w:type="gramStart"/>
      <w:r w:rsidRPr="009C1552">
        <w:t>Исполнитель должен обеспечить Пользователям возможность использования различных технологий оплаты проезда и регистрации транспортных средств на Въездных и Выездных ПВП Автомобильной Дороги, в том числе:</w:t>
      </w:r>
      <w:proofErr w:type="gramEnd"/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proofErr w:type="gramStart"/>
      <w:r w:rsidRPr="009C1552">
        <w:rPr>
          <w:rFonts w:ascii="Times New Roman" w:hAnsi="Times New Roman"/>
          <w:sz w:val="24"/>
          <w:szCs w:val="24"/>
        </w:rPr>
        <w:t>предусматривающий</w:t>
      </w:r>
      <w:proofErr w:type="gramEnd"/>
      <w:r w:rsidRPr="009C1552">
        <w:rPr>
          <w:rFonts w:ascii="Times New Roman" w:hAnsi="Times New Roman"/>
          <w:sz w:val="24"/>
          <w:szCs w:val="24"/>
        </w:rPr>
        <w:t xml:space="preserve"> остановку транспортных средств перед шлагбаумом в целях идентификации и регистрации транспортного средства (получения выездного талона) на Выездных ПВП и оплаты проезда на Выездных ПВП, которая осуществляется Пользователями наличными средствами или платежными (банковскими) картами (далее – «Технология Остановочного Наличного Сбора» или «ТОНС»);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proofErr w:type="gramStart"/>
      <w:r w:rsidRPr="009C1552">
        <w:rPr>
          <w:rFonts w:ascii="Times New Roman" w:hAnsi="Times New Roman"/>
          <w:sz w:val="24"/>
          <w:szCs w:val="24"/>
        </w:rPr>
        <w:t xml:space="preserve">предусматривающий остановку транспортных средств перед шлагбаумом в целях идентификации и регистрации транспортного средства на Въездных ПВП и оплаты проезда на Выездных ПВП, которая осуществляется Пользователями с применением </w:t>
      </w:r>
      <w:proofErr w:type="spellStart"/>
      <w:r w:rsidRPr="009C1552">
        <w:rPr>
          <w:rFonts w:ascii="Times New Roman" w:hAnsi="Times New Roman"/>
          <w:sz w:val="24"/>
          <w:szCs w:val="24"/>
        </w:rPr>
        <w:t>нерадиофицированных</w:t>
      </w:r>
      <w:proofErr w:type="spellEnd"/>
      <w:r w:rsidRPr="009C1552">
        <w:rPr>
          <w:rFonts w:ascii="Times New Roman" w:hAnsi="Times New Roman"/>
          <w:sz w:val="24"/>
          <w:szCs w:val="24"/>
        </w:rPr>
        <w:t xml:space="preserve"> ЭСП (анонимные и персонифицированные бесконтактные смарт-карты) (далее – «Технология Остановочного Электронного Сбора» или «ТОЭС»);</w:t>
      </w:r>
      <w:proofErr w:type="gramEnd"/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proofErr w:type="gramStart"/>
      <w:r w:rsidRPr="009C1552">
        <w:rPr>
          <w:rFonts w:ascii="Times New Roman" w:hAnsi="Times New Roman"/>
          <w:sz w:val="24"/>
          <w:szCs w:val="24"/>
        </w:rPr>
        <w:t>предусматривающей безостановочный проезд транспортных средств через Въездные и Выездные ПВП с автоматическим открытием шлагбаума и оплатой проезда Пользователями путем с применением радиофицированных ЭСП (транспондеры или иные электронные бортовые устройства) (далее – «Технология Безостановочного Электронного Сбора» или «ТБЭС»).</w:t>
      </w:r>
      <w:proofErr w:type="gramEnd"/>
    </w:p>
    <w:p w:rsidR="00A53D5A" w:rsidRPr="009C1552" w:rsidRDefault="00A53D5A" w:rsidP="00A53D5A">
      <w:pPr>
        <w:spacing w:after="100"/>
        <w:ind w:firstLine="709"/>
      </w:pPr>
      <w:proofErr w:type="gramStart"/>
      <w:r w:rsidRPr="009C1552">
        <w:t>Пропускные пункты Въездных и Выездных ПВП (шлюзы) должны позволять использовать любую из технологий оплаты проезда (ТОНС, ТОЭС и ТБЭС).</w:t>
      </w:r>
      <w:proofErr w:type="gramEnd"/>
      <w:r w:rsidRPr="009C1552">
        <w:t xml:space="preserve"> Исполнитель вправе применять иные технологии оплаты проезда, предварительно согласованные с Государственной Компанией.</w:t>
      </w:r>
    </w:p>
    <w:p w:rsidR="00A53D5A" w:rsidRPr="009C1552" w:rsidRDefault="00A53D5A" w:rsidP="00A53D5A">
      <w:pPr>
        <w:spacing w:after="100"/>
        <w:ind w:firstLine="709"/>
      </w:pPr>
      <w:r w:rsidRPr="009C1552">
        <w:t>Если иное количество пропускных пунктов (шлюзов) не будет согласовано с Государственной Компанией или не будет установлено Законодательством, Исполнитель обеспечивает: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 xml:space="preserve">постоянное функционирование не менее 2 (двух) выделенных пропускных пунктов (шлюзов), работающих на основе Технологии Безостановочного </w:t>
      </w:r>
      <w:r w:rsidRPr="009C1552">
        <w:rPr>
          <w:rFonts w:ascii="Times New Roman" w:hAnsi="Times New Roman"/>
          <w:sz w:val="24"/>
          <w:szCs w:val="24"/>
        </w:rPr>
        <w:lastRenderedPageBreak/>
        <w:t>Электронного Сбора на всех Выездных и Въездных ПВП, расположенных по основному ходу Автомобильной Дороги;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постоянное функционирование не менее 1 (одного) выделенного пропускного пункта (шлюза), работающего на основе Технологии Безостановочного Электронного Сбора на всех Въездных и Выездных ПВП, расположенных на примыканиях к Автомобильной Дороге;</w:t>
      </w:r>
    </w:p>
    <w:p w:rsidR="00A53D5A" w:rsidRPr="009C1552" w:rsidRDefault="00A53D5A" w:rsidP="00A53D5A">
      <w:pPr>
        <w:pStyle w:val="af"/>
        <w:numPr>
          <w:ilvl w:val="3"/>
          <w:numId w:val="39"/>
        </w:numPr>
        <w:tabs>
          <w:tab w:val="left" w:pos="1701"/>
          <w:tab w:val="left" w:pos="1843"/>
        </w:tabs>
        <w:spacing w:after="10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постоянное функционирование не менее 1 (одного) выделенного пропускного пункта (шлюза) на всех Въездных и Выездных ПВП, предназначенного для пропуска крупногабаритных транспортных средств.</w:t>
      </w:r>
    </w:p>
    <w:p w:rsidR="00A53D5A" w:rsidRPr="009C1552" w:rsidRDefault="00A53D5A" w:rsidP="00A53D5A">
      <w:pPr>
        <w:spacing w:after="100"/>
        <w:ind w:firstLine="709"/>
      </w:pPr>
      <w:r w:rsidRPr="009C1552">
        <w:t>При этом по требованию Государственной Компании Исполнитель должен обеспечить функционирование выделенных пропускных пунктов (шлюзов) в режиме, позволяющем использовать все три технологии оплаты проезда (ТОНС, ТОЭС, ТБЭС).</w:t>
      </w:r>
    </w:p>
    <w:p w:rsidR="00A53D5A" w:rsidRPr="009C1552" w:rsidRDefault="00A53D5A" w:rsidP="00A53D5A">
      <w:pPr>
        <w:spacing w:after="100"/>
        <w:ind w:firstLine="709"/>
      </w:pPr>
      <w:r w:rsidRPr="009C1552">
        <w:t xml:space="preserve">Перечень выделенных пропускных пунктов (шлюзов), работающих на основе Технологии Безостановочного Электронного Сбора, утверждается Государственной Компанией до Ввода в Эксплуатацию Автомобильной Дороги и может быть изменен Государственной Компанией в одностороннем порядке с письменным уведомлением Исполнителя за 1 (один) месяц до начала применения таких изменений. При этом Исполнитель вправе направлять в адрес Государственной Компании свои предложения по распределению ТОНС, ТОЭС и ТБЭС между пропускными пунктами (шлюзами) на </w:t>
      </w:r>
      <w:proofErr w:type="gramStart"/>
      <w:r w:rsidRPr="009C1552">
        <w:t>Въездных</w:t>
      </w:r>
      <w:proofErr w:type="gramEnd"/>
      <w:r w:rsidRPr="009C1552">
        <w:t xml:space="preserve"> и Выездных ПВП Автомобильной Дороги.</w:t>
      </w:r>
    </w:p>
    <w:p w:rsidR="00A53D5A" w:rsidRPr="009C1552" w:rsidRDefault="00A53D5A" w:rsidP="00A53D5A">
      <w:pPr>
        <w:spacing w:after="100"/>
        <w:rPr>
          <w:rFonts w:eastAsia="Arial Unicode MS"/>
          <w:bCs/>
        </w:rPr>
      </w:pPr>
    </w:p>
    <w:p w:rsidR="00A53D5A" w:rsidRPr="009C1552" w:rsidRDefault="00A53D5A" w:rsidP="00A53D5A">
      <w:pPr>
        <w:pStyle w:val="af"/>
        <w:numPr>
          <w:ilvl w:val="0"/>
          <w:numId w:val="56"/>
        </w:numPr>
        <w:spacing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C1552">
        <w:rPr>
          <w:rFonts w:ascii="Times New Roman" w:hAnsi="Times New Roman"/>
          <w:b/>
          <w:sz w:val="24"/>
          <w:szCs w:val="24"/>
        </w:rPr>
        <w:t>Перечень терминов и сокращений.</w:t>
      </w:r>
    </w:p>
    <w:p w:rsidR="00A53D5A" w:rsidRPr="009C1552" w:rsidRDefault="00A53D5A" w:rsidP="00A53D5A">
      <w:pPr>
        <w:pStyle w:val="af"/>
        <w:spacing w:after="10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A53D5A" w:rsidRPr="009C1552" w:rsidRDefault="00A53D5A" w:rsidP="00A53D5A">
      <w:pPr>
        <w:pStyle w:val="af"/>
        <w:numPr>
          <w:ilvl w:val="1"/>
          <w:numId w:val="56"/>
        </w:numPr>
        <w:spacing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C1552">
        <w:rPr>
          <w:rFonts w:ascii="Times New Roman" w:hAnsi="Times New Roman"/>
          <w:b/>
          <w:sz w:val="24"/>
          <w:szCs w:val="24"/>
        </w:rPr>
        <w:t>Термины и определения</w:t>
      </w:r>
    </w:p>
    <w:p w:rsidR="00A53D5A" w:rsidRPr="009C1552" w:rsidRDefault="00A53D5A" w:rsidP="00A53D5A">
      <w:pPr>
        <w:pStyle w:val="af"/>
        <w:spacing w:after="100" w:line="240" w:lineRule="auto"/>
        <w:ind w:left="716"/>
        <w:jc w:val="both"/>
        <w:rPr>
          <w:rFonts w:ascii="Times New Roman" w:hAnsi="Times New Roman"/>
          <w:b/>
          <w:sz w:val="24"/>
          <w:szCs w:val="24"/>
        </w:rPr>
      </w:pP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/>
          <w:sz w:val="24"/>
          <w:szCs w:val="24"/>
        </w:rPr>
        <w:t>автомобильные дороги</w:t>
      </w:r>
      <w:r w:rsidRPr="009C1552">
        <w:rPr>
          <w:rFonts w:ascii="Times New Roman" w:hAnsi="Times New Roman"/>
          <w:sz w:val="24"/>
          <w:szCs w:val="24"/>
        </w:rPr>
        <w:t xml:space="preserve"> – автомобильные дороги, находящиеся в ведении Государственной компании;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/>
          <w:sz w:val="24"/>
          <w:szCs w:val="24"/>
        </w:rPr>
        <w:t>внешние информационные системы</w:t>
      </w:r>
      <w:r w:rsidRPr="009C1552">
        <w:rPr>
          <w:rFonts w:ascii="Times New Roman" w:hAnsi="Times New Roman"/>
          <w:sz w:val="24"/>
          <w:szCs w:val="24"/>
        </w:rPr>
        <w:t xml:space="preserve"> – самостоятельные информационные системы не участвующие в </w:t>
      </w:r>
      <w:r w:rsidRPr="009C1552">
        <w:rPr>
          <w:rFonts w:ascii="Times New Roman" w:hAnsi="Times New Roman"/>
          <w:bCs/>
          <w:sz w:val="24"/>
          <w:szCs w:val="24"/>
        </w:rPr>
        <w:t>управлении производственным и технологическим процессами ИТС</w:t>
      </w:r>
      <w:r w:rsidRPr="009C1552">
        <w:rPr>
          <w:rFonts w:ascii="Times New Roman" w:hAnsi="Times New Roman"/>
          <w:sz w:val="24"/>
          <w:szCs w:val="24"/>
        </w:rPr>
        <w:t>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/>
          <w:bCs/>
          <w:sz w:val="24"/>
          <w:szCs w:val="24"/>
        </w:rPr>
        <w:t>динамическое информационное табло</w:t>
      </w:r>
      <w:r w:rsidRPr="009C1552">
        <w:rPr>
          <w:rFonts w:ascii="Times New Roman" w:hAnsi="Times New Roman"/>
          <w:bCs/>
          <w:sz w:val="24"/>
          <w:szCs w:val="24"/>
        </w:rPr>
        <w:t xml:space="preserve"> – электронное светодиодное табло, предназначенное для вывода текстовой и графической информации;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/>
          <w:bCs/>
          <w:sz w:val="24"/>
          <w:szCs w:val="24"/>
        </w:rPr>
        <w:t xml:space="preserve">жизненный цикл </w:t>
      </w:r>
      <w:r w:rsidRPr="009C1552">
        <w:rPr>
          <w:rFonts w:ascii="Times New Roman" w:hAnsi="Times New Roman"/>
          <w:bCs/>
          <w:sz w:val="24"/>
          <w:szCs w:val="24"/>
        </w:rPr>
        <w:t>– период времени реализации процессов, который начинается с момента принятия решения о необходимости создания и заканчивается в момент полного завершения функционирования и полного снятие системы с эксплуатации;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/>
          <w:bCs/>
          <w:sz w:val="24"/>
          <w:szCs w:val="24"/>
        </w:rPr>
        <w:t>инструментальная подсистема ИТС</w:t>
      </w:r>
      <w:r w:rsidRPr="009C1552">
        <w:rPr>
          <w:rFonts w:ascii="Times New Roman" w:hAnsi="Times New Roman"/>
          <w:bCs/>
          <w:sz w:val="24"/>
          <w:szCs w:val="24"/>
        </w:rPr>
        <w:t xml:space="preserve"> – законченный в рамках одной прикладной задачи комплекс технологических решений, реализующийся на основе применения элементов подсистемы ИТС;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/>
          <w:bCs/>
          <w:sz w:val="24"/>
          <w:szCs w:val="24"/>
        </w:rPr>
        <w:t>интеллектуальная транспортная система</w:t>
      </w:r>
      <w:r w:rsidRPr="009C1552">
        <w:rPr>
          <w:rFonts w:ascii="Times New Roman" w:hAnsi="Times New Roman"/>
          <w:bCs/>
          <w:sz w:val="24"/>
          <w:szCs w:val="24"/>
        </w:rPr>
        <w:t xml:space="preserve"> – система, интегрирующая современные информационные, использования дорожной сети, повышения безопасности и эффективности транспортного процесса, комфортности для водителей и пользователей транспорта;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/>
          <w:bCs/>
          <w:sz w:val="24"/>
          <w:szCs w:val="24"/>
        </w:rPr>
        <w:t xml:space="preserve">комплексная подсистема ИТС </w:t>
      </w:r>
      <w:r w:rsidRPr="009C1552">
        <w:rPr>
          <w:rFonts w:ascii="Times New Roman" w:hAnsi="Times New Roman"/>
          <w:bCs/>
          <w:sz w:val="24"/>
          <w:szCs w:val="24"/>
        </w:rPr>
        <w:t>– законченная в рамках определенной функциональной задачи базовая система, включающая комплекс инструментальных подсистем;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/>
          <w:bCs/>
          <w:sz w:val="24"/>
          <w:szCs w:val="24"/>
        </w:rPr>
        <w:lastRenderedPageBreak/>
        <w:t xml:space="preserve">локальный проект </w:t>
      </w:r>
      <w:r w:rsidRPr="009C1552">
        <w:rPr>
          <w:rFonts w:ascii="Times New Roman" w:hAnsi="Times New Roman"/>
          <w:bCs/>
          <w:sz w:val="24"/>
          <w:szCs w:val="24"/>
        </w:rPr>
        <w:t xml:space="preserve">– </w:t>
      </w:r>
      <w:proofErr w:type="gramStart"/>
      <w:r w:rsidRPr="009C1552">
        <w:rPr>
          <w:rFonts w:ascii="Times New Roman" w:hAnsi="Times New Roman"/>
          <w:bCs/>
          <w:sz w:val="24"/>
          <w:szCs w:val="24"/>
        </w:rPr>
        <w:t>проект</w:t>
      </w:r>
      <w:proofErr w:type="gramEnd"/>
      <w:r w:rsidRPr="009C1552">
        <w:rPr>
          <w:rFonts w:ascii="Times New Roman" w:hAnsi="Times New Roman"/>
          <w:bCs/>
          <w:sz w:val="24"/>
          <w:szCs w:val="24"/>
        </w:rPr>
        <w:t xml:space="preserve"> имеющий определенные границы распространения (функционирования системы), не выходящий за известные пределы;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/>
          <w:bCs/>
          <w:sz w:val="24"/>
          <w:szCs w:val="24"/>
        </w:rPr>
        <w:t>технические средства ИТС</w:t>
      </w:r>
      <w:r w:rsidRPr="009C1552">
        <w:rPr>
          <w:rFonts w:ascii="Times New Roman" w:hAnsi="Times New Roman"/>
          <w:bCs/>
          <w:sz w:val="24"/>
          <w:szCs w:val="24"/>
        </w:rPr>
        <w:t xml:space="preserve"> – совокупность технических средств </w:t>
      </w:r>
      <w:proofErr w:type="spellStart"/>
      <w:r w:rsidRPr="009C1552">
        <w:rPr>
          <w:rFonts w:ascii="Times New Roman" w:hAnsi="Times New Roman"/>
          <w:bCs/>
          <w:sz w:val="24"/>
          <w:szCs w:val="24"/>
        </w:rPr>
        <w:t>телематики</w:t>
      </w:r>
      <w:proofErr w:type="spellEnd"/>
      <w:r w:rsidRPr="009C1552">
        <w:rPr>
          <w:rFonts w:ascii="Times New Roman" w:hAnsi="Times New Roman"/>
          <w:bCs/>
          <w:sz w:val="24"/>
          <w:szCs w:val="24"/>
        </w:rPr>
        <w:t xml:space="preserve"> в рамках одной прикладной задачи;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/>
          <w:bCs/>
          <w:sz w:val="24"/>
          <w:szCs w:val="24"/>
        </w:rPr>
      </w:pPr>
      <w:r w:rsidRPr="009C1552">
        <w:rPr>
          <w:rFonts w:ascii="Times New Roman" w:hAnsi="Times New Roman"/>
          <w:b/>
          <w:bCs/>
          <w:sz w:val="24"/>
          <w:szCs w:val="24"/>
        </w:rPr>
        <w:t xml:space="preserve">пользователь ИТС – </w:t>
      </w:r>
      <w:r w:rsidRPr="009C1552">
        <w:rPr>
          <w:rFonts w:ascii="Times New Roman" w:hAnsi="Times New Roman"/>
          <w:bCs/>
          <w:sz w:val="24"/>
          <w:szCs w:val="24"/>
        </w:rPr>
        <w:t>лицо или организация, непосредственно получающие данные от ИТС и способные действовать на основе этих данных или в соответствии с полученными решениями в области управления;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/>
          <w:bCs/>
          <w:sz w:val="24"/>
          <w:szCs w:val="24"/>
        </w:rPr>
      </w:pPr>
      <w:r w:rsidRPr="009C1552">
        <w:rPr>
          <w:rFonts w:ascii="Times New Roman" w:hAnsi="Times New Roman"/>
          <w:b/>
          <w:bCs/>
          <w:sz w:val="24"/>
          <w:szCs w:val="24"/>
        </w:rPr>
        <w:t xml:space="preserve">сервис ИТС – </w:t>
      </w:r>
      <w:r w:rsidRPr="009C1552">
        <w:rPr>
          <w:rFonts w:ascii="Times New Roman" w:hAnsi="Times New Roman"/>
          <w:bCs/>
          <w:sz w:val="24"/>
          <w:szCs w:val="24"/>
        </w:rPr>
        <w:t>результат деятельности, нацеленный на специальный тип пользователя ИТС;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/>
          <w:bCs/>
          <w:sz w:val="24"/>
          <w:szCs w:val="24"/>
        </w:rPr>
        <w:t>территориальный центр управления</w:t>
      </w:r>
      <w:r w:rsidRPr="009C1552">
        <w:rPr>
          <w:rFonts w:ascii="Times New Roman" w:hAnsi="Times New Roman"/>
          <w:bCs/>
          <w:sz w:val="24"/>
          <w:szCs w:val="24"/>
        </w:rPr>
        <w:t xml:space="preserve"> – орган управления производственными и технологическими процессами комплексных подсистем ИТС, обслуживающий участок автомобильной дороги Государственной компании по географическому, региональному или ведомственному признаку (ситуационный, оперативный и т.п.);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/>
          <w:bCs/>
          <w:sz w:val="24"/>
          <w:szCs w:val="24"/>
        </w:rPr>
        <w:t>управляемый дорожный знак</w:t>
      </w:r>
      <w:r w:rsidRPr="009C1552">
        <w:rPr>
          <w:rFonts w:ascii="Times New Roman" w:hAnsi="Times New Roman"/>
          <w:bCs/>
          <w:sz w:val="24"/>
          <w:szCs w:val="24"/>
        </w:rPr>
        <w:t xml:space="preserve"> – электронное светодиодное табло предназначенное для вывода дорожных знаков по ГОСТ </w:t>
      </w:r>
      <w:proofErr w:type="gramStart"/>
      <w:r w:rsidRPr="009C1552">
        <w:rPr>
          <w:rFonts w:ascii="Times New Roman" w:hAnsi="Times New Roman"/>
          <w:bCs/>
          <w:sz w:val="24"/>
          <w:szCs w:val="24"/>
        </w:rPr>
        <w:t>Р</w:t>
      </w:r>
      <w:proofErr w:type="gramEnd"/>
      <w:r w:rsidRPr="009C1552">
        <w:rPr>
          <w:rFonts w:ascii="Times New Roman" w:hAnsi="Times New Roman"/>
          <w:bCs/>
          <w:sz w:val="24"/>
          <w:szCs w:val="24"/>
        </w:rPr>
        <w:t xml:space="preserve"> 52290-2004;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/>
          <w:bCs/>
          <w:sz w:val="24"/>
          <w:szCs w:val="24"/>
        </w:rPr>
        <w:t>центр управления ИТС</w:t>
      </w:r>
      <w:r w:rsidRPr="009C1552">
        <w:rPr>
          <w:rFonts w:ascii="Times New Roman" w:hAnsi="Times New Roman"/>
          <w:bCs/>
          <w:sz w:val="24"/>
          <w:szCs w:val="24"/>
        </w:rPr>
        <w:t xml:space="preserve"> – орган управления производственными и технологическими процессами ИТС, обслуживающий все автомобильные дороги Государственной компании.</w:t>
      </w:r>
    </w:p>
    <w:p w:rsidR="00A53D5A" w:rsidRPr="009C1552" w:rsidRDefault="00A53D5A" w:rsidP="00A53D5A">
      <w:pPr>
        <w:pStyle w:val="af"/>
        <w:spacing w:after="100" w:line="240" w:lineRule="auto"/>
        <w:ind w:left="716"/>
        <w:jc w:val="both"/>
        <w:rPr>
          <w:rFonts w:ascii="Times New Roman" w:hAnsi="Times New Roman"/>
          <w:bCs/>
          <w:sz w:val="24"/>
          <w:szCs w:val="24"/>
        </w:rPr>
      </w:pPr>
    </w:p>
    <w:p w:rsidR="00A53D5A" w:rsidRPr="009C1552" w:rsidRDefault="00A53D5A" w:rsidP="00A53D5A">
      <w:pPr>
        <w:pStyle w:val="af"/>
        <w:numPr>
          <w:ilvl w:val="1"/>
          <w:numId w:val="56"/>
        </w:numPr>
        <w:spacing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C1552">
        <w:rPr>
          <w:rFonts w:ascii="Times New Roman" w:hAnsi="Times New Roman"/>
          <w:b/>
          <w:sz w:val="24"/>
          <w:szCs w:val="24"/>
        </w:rPr>
        <w:t>Обозначения и сокращения</w:t>
      </w:r>
    </w:p>
    <w:p w:rsidR="00A53D5A" w:rsidRPr="009C1552" w:rsidRDefault="00A53D5A" w:rsidP="00A53D5A">
      <w:pPr>
        <w:pStyle w:val="af"/>
        <w:spacing w:after="100" w:line="240" w:lineRule="auto"/>
        <w:ind w:left="716"/>
        <w:jc w:val="both"/>
        <w:rPr>
          <w:rFonts w:ascii="Times New Roman" w:hAnsi="Times New Roman"/>
          <w:b/>
          <w:sz w:val="24"/>
          <w:szCs w:val="24"/>
        </w:rPr>
      </w:pP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АРМ – Автоматизированное рабочее место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АВК – Аварийно-вызывная колонка;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АСУДД – Автоматизированная система управления дорожным движением;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АС – Автоматизированная система;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АСУ – Автоматизированная система управления;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БД – База данных;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БМДС – Базовая модель улично-дорожной сети;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ВОЛС – Волоконно-оптические линии связи;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ВИС – Внешние информационные системы;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ГИБДД – Государственная инспекция безопасности дорожного движения;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ГЛОНАСС – Глобальная навигационная спутниковая система;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ГИС – Геоинформационные системы;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ГОСТ – Государственный стандарт;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ГУП – Государственное унитарное предприятие;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ДИТ – Динамическое информационное табло;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ДТП – Дорожно-транспортное происшествие;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ДЗ – Дорожный знак;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ДД – Дорожное движение;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ДТ – Детектор транспорта;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ДТП – Дорожно-транспортное происшествие;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ИТС – Интеллектуальная транспортная система;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ИТС ГК – Интеллектуальная транспортная система Государственной компании;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ИБ – Информационная безопасность;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КТС – Комплекс технических средств;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ЛКС – Линейно-кабельные сооружения;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ЛП – Локальный проект;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lastRenderedPageBreak/>
        <w:t>МРЛ – Метеорологический радиолокатор;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МИСЗ – Метеорологический искусственный спутник земли;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НИР – Научно-исследовательские работы;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НСД – Несанкционированный доступ;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ОАО – Открытое акционерное общество;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ОДД – Организация дорожного движения;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ОС – Операционная система;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ПВП – Пункт взимания платы;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ПДД – Правила дорожного движения;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sz w:val="24"/>
          <w:szCs w:val="24"/>
        </w:rPr>
        <w:t>ПДМ - Пунктов дорожного мониторинга;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ПО – Программное обеспечение;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ПЭС – Пункт экстренной связи;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РИЭ – Рекламно-информационные экраны;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9C1552">
        <w:rPr>
          <w:rFonts w:ascii="Times New Roman" w:hAnsi="Times New Roman"/>
          <w:bCs/>
          <w:sz w:val="24"/>
          <w:szCs w:val="24"/>
        </w:rPr>
        <w:t>СБ</w:t>
      </w:r>
      <w:proofErr w:type="gramEnd"/>
      <w:r w:rsidRPr="009C1552">
        <w:rPr>
          <w:rFonts w:ascii="Times New Roman" w:hAnsi="Times New Roman"/>
          <w:bCs/>
          <w:sz w:val="24"/>
          <w:szCs w:val="24"/>
        </w:rPr>
        <w:t xml:space="preserve"> – Система безопасности;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СМИ – Средства массовой информации;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СНиП – Строительные нормы и правила;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СОБГ – Система обеспечения безопасности города;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СПО – Специализированное программное обеспечение;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СУБД – Система управления базами данных;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СВП – Система взимания платы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ТС – Транспортное средство;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ТЭО – Технико-экономическое обоснование;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ТБД – Транспортный банк данных;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ТП – Транспортный поток;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ТС – Транспортное средство;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ТСОДД – Технические средства организации дорожного движения;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УДД – Участник дорожного движения;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УДЗ – Управляемый дорожный знак;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ЧС – Чрезвычайная ситуация;</w:t>
      </w:r>
    </w:p>
    <w:p w:rsidR="00A53D5A" w:rsidRPr="009C1552" w:rsidRDefault="00A53D5A" w:rsidP="00A53D5A">
      <w:pPr>
        <w:pStyle w:val="af"/>
        <w:numPr>
          <w:ilvl w:val="2"/>
          <w:numId w:val="56"/>
        </w:numPr>
        <w:spacing w:after="100" w:line="240" w:lineRule="auto"/>
        <w:ind w:left="1224"/>
        <w:jc w:val="both"/>
        <w:rPr>
          <w:rFonts w:ascii="Times New Roman" w:hAnsi="Times New Roman"/>
          <w:bCs/>
          <w:sz w:val="24"/>
          <w:szCs w:val="24"/>
        </w:rPr>
      </w:pPr>
      <w:r w:rsidRPr="009C1552">
        <w:rPr>
          <w:rFonts w:ascii="Times New Roman" w:hAnsi="Times New Roman"/>
          <w:bCs/>
          <w:sz w:val="24"/>
          <w:szCs w:val="24"/>
        </w:rPr>
        <w:t>IP – Интернет протокол.</w:t>
      </w:r>
    </w:p>
    <w:p w:rsidR="00822CB9" w:rsidRPr="009C1552" w:rsidRDefault="00822CB9" w:rsidP="00EC6C4A">
      <w:pPr>
        <w:spacing w:after="200" w:line="276" w:lineRule="auto"/>
        <w:rPr>
          <w:b/>
        </w:rPr>
      </w:pPr>
    </w:p>
    <w:p w:rsidR="00153539" w:rsidRPr="009C1552" w:rsidRDefault="00153539" w:rsidP="00C125E0"/>
    <w:p w:rsidR="00EC6C4A" w:rsidRPr="009C1552" w:rsidRDefault="00EC6C4A" w:rsidP="00C125E0"/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2"/>
        <w:gridCol w:w="367"/>
        <w:gridCol w:w="4029"/>
      </w:tblGrid>
      <w:tr w:rsidR="009C1552" w:rsidRPr="009C1552" w:rsidTr="00CD4518">
        <w:trPr>
          <w:jc w:val="center"/>
        </w:trPr>
        <w:tc>
          <w:tcPr>
            <w:tcW w:w="4132" w:type="dxa"/>
          </w:tcPr>
          <w:p w:rsidR="00EC6C4A" w:rsidRPr="009C1552" w:rsidRDefault="00EC6C4A" w:rsidP="00CD4518">
            <w:pPr>
              <w:jc w:val="center"/>
              <w:rPr>
                <w:b/>
                <w:u w:val="single"/>
              </w:rPr>
            </w:pPr>
            <w:r w:rsidRPr="009C1552">
              <w:br w:type="page"/>
            </w:r>
            <w:r w:rsidRPr="009C1552">
              <w:rPr>
                <w:b/>
                <w:u w:val="single"/>
              </w:rPr>
              <w:t>Государственная Компания:</w:t>
            </w:r>
          </w:p>
        </w:tc>
        <w:tc>
          <w:tcPr>
            <w:tcW w:w="367" w:type="dxa"/>
          </w:tcPr>
          <w:p w:rsidR="00EC6C4A" w:rsidRPr="009C1552" w:rsidRDefault="00EC6C4A" w:rsidP="00CD4518">
            <w:pPr>
              <w:jc w:val="center"/>
              <w:rPr>
                <w:b/>
                <w:u w:val="single"/>
              </w:rPr>
            </w:pPr>
          </w:p>
        </w:tc>
        <w:tc>
          <w:tcPr>
            <w:tcW w:w="4029" w:type="dxa"/>
          </w:tcPr>
          <w:p w:rsidR="00EC6C4A" w:rsidRPr="009C1552" w:rsidRDefault="00EC6C4A" w:rsidP="00CD4518">
            <w:pPr>
              <w:jc w:val="center"/>
              <w:rPr>
                <w:b/>
                <w:u w:val="single"/>
              </w:rPr>
            </w:pPr>
            <w:r w:rsidRPr="009C1552">
              <w:rPr>
                <w:b/>
                <w:u w:val="single"/>
              </w:rPr>
              <w:t>Исполнитель:</w:t>
            </w:r>
          </w:p>
        </w:tc>
      </w:tr>
      <w:tr w:rsidR="009C1552" w:rsidRPr="009C1552" w:rsidTr="00CD4518">
        <w:trPr>
          <w:jc w:val="center"/>
        </w:trPr>
        <w:tc>
          <w:tcPr>
            <w:tcW w:w="4132" w:type="dxa"/>
          </w:tcPr>
          <w:p w:rsidR="00EC6C4A" w:rsidRPr="009C1552" w:rsidRDefault="00EC6C4A" w:rsidP="00CD4518">
            <w:pPr>
              <w:jc w:val="center"/>
              <w:rPr>
                <w:b/>
                <w:u w:val="single"/>
              </w:rPr>
            </w:pPr>
          </w:p>
        </w:tc>
        <w:tc>
          <w:tcPr>
            <w:tcW w:w="367" w:type="dxa"/>
          </w:tcPr>
          <w:p w:rsidR="00EC6C4A" w:rsidRPr="009C1552" w:rsidRDefault="00EC6C4A" w:rsidP="00CD4518">
            <w:pPr>
              <w:jc w:val="center"/>
              <w:rPr>
                <w:b/>
                <w:u w:val="single"/>
              </w:rPr>
            </w:pPr>
          </w:p>
        </w:tc>
        <w:tc>
          <w:tcPr>
            <w:tcW w:w="4029" w:type="dxa"/>
          </w:tcPr>
          <w:p w:rsidR="00EC6C4A" w:rsidRPr="009C1552" w:rsidRDefault="00EC6C4A" w:rsidP="00CD4518">
            <w:pPr>
              <w:jc w:val="center"/>
              <w:rPr>
                <w:b/>
                <w:u w:val="single"/>
              </w:rPr>
            </w:pPr>
          </w:p>
        </w:tc>
      </w:tr>
      <w:tr w:rsidR="0018261B" w:rsidRPr="009C1552" w:rsidTr="00CD4518">
        <w:trPr>
          <w:jc w:val="center"/>
        </w:trPr>
        <w:tc>
          <w:tcPr>
            <w:tcW w:w="4132" w:type="dxa"/>
          </w:tcPr>
          <w:p w:rsidR="00EC6C4A" w:rsidRPr="009C1552" w:rsidRDefault="00EC6C4A" w:rsidP="00CD4518">
            <w:pPr>
              <w:jc w:val="center"/>
              <w:rPr>
                <w:b/>
                <w:u w:val="single"/>
              </w:rPr>
            </w:pPr>
          </w:p>
          <w:p w:rsidR="00EC6C4A" w:rsidRPr="009C1552" w:rsidRDefault="00EC6C4A" w:rsidP="00CD4518">
            <w:pPr>
              <w:jc w:val="center"/>
              <w:rPr>
                <w:b/>
                <w:u w:val="single"/>
              </w:rPr>
            </w:pPr>
          </w:p>
          <w:p w:rsidR="00EC6C4A" w:rsidRPr="009C1552" w:rsidRDefault="00EC6C4A" w:rsidP="00CD4518">
            <w:pPr>
              <w:jc w:val="center"/>
              <w:rPr>
                <w:b/>
              </w:rPr>
            </w:pPr>
            <w:r w:rsidRPr="009C1552">
              <w:rPr>
                <w:b/>
              </w:rPr>
              <w:t>______________________</w:t>
            </w:r>
            <w:r w:rsidRPr="009C1552">
              <w:rPr>
                <w:b/>
              </w:rPr>
              <w:br/>
              <w:t>С.В. Кельбах</w:t>
            </w:r>
          </w:p>
          <w:p w:rsidR="00EC6C4A" w:rsidRPr="009C1552" w:rsidRDefault="00EC6C4A" w:rsidP="00CD4518">
            <w:pPr>
              <w:ind w:left="284"/>
              <w:rPr>
                <w:i/>
                <w:u w:val="single"/>
              </w:rPr>
            </w:pPr>
            <w:r w:rsidRPr="009C1552">
              <w:rPr>
                <w:i/>
              </w:rPr>
              <w:t>М.П.</w:t>
            </w:r>
          </w:p>
        </w:tc>
        <w:tc>
          <w:tcPr>
            <w:tcW w:w="367" w:type="dxa"/>
          </w:tcPr>
          <w:p w:rsidR="00EC6C4A" w:rsidRPr="009C1552" w:rsidRDefault="00EC6C4A" w:rsidP="00CD4518">
            <w:pPr>
              <w:jc w:val="center"/>
              <w:rPr>
                <w:b/>
                <w:u w:val="single"/>
              </w:rPr>
            </w:pPr>
          </w:p>
        </w:tc>
        <w:tc>
          <w:tcPr>
            <w:tcW w:w="4029" w:type="dxa"/>
          </w:tcPr>
          <w:p w:rsidR="00EC6C4A" w:rsidRPr="009C1552" w:rsidRDefault="00EC6C4A" w:rsidP="00CD4518">
            <w:pPr>
              <w:rPr>
                <w:b/>
              </w:rPr>
            </w:pPr>
          </w:p>
          <w:p w:rsidR="00EC6C4A" w:rsidRPr="009C1552" w:rsidRDefault="00EC6C4A" w:rsidP="00CD4518">
            <w:pPr>
              <w:rPr>
                <w:b/>
              </w:rPr>
            </w:pPr>
          </w:p>
          <w:p w:rsidR="00EC6C4A" w:rsidRPr="009C1552" w:rsidRDefault="00EC6C4A" w:rsidP="00CD4518">
            <w:pPr>
              <w:jc w:val="center"/>
              <w:rPr>
                <w:b/>
              </w:rPr>
            </w:pPr>
            <w:r w:rsidRPr="009C1552">
              <w:rPr>
                <w:b/>
              </w:rPr>
              <w:t>______________________</w:t>
            </w:r>
            <w:r w:rsidRPr="009C1552">
              <w:rPr>
                <w:b/>
              </w:rPr>
              <w:br/>
              <w:t>_________________</w:t>
            </w:r>
          </w:p>
          <w:p w:rsidR="00EC6C4A" w:rsidRPr="009C1552" w:rsidRDefault="00EC6C4A" w:rsidP="00CD4518">
            <w:pPr>
              <w:ind w:left="459"/>
              <w:rPr>
                <w:i/>
              </w:rPr>
            </w:pPr>
            <w:r w:rsidRPr="009C1552">
              <w:rPr>
                <w:i/>
              </w:rPr>
              <w:t>М.П.</w:t>
            </w:r>
          </w:p>
        </w:tc>
      </w:tr>
    </w:tbl>
    <w:p w:rsidR="00EC6C4A" w:rsidRPr="009C1552" w:rsidRDefault="00EC6C4A" w:rsidP="00C125E0"/>
    <w:p w:rsidR="00CD4518" w:rsidRPr="009C1552" w:rsidRDefault="00CD4518" w:rsidP="00C125E0"/>
    <w:p w:rsidR="00CD4518" w:rsidRPr="009C1552" w:rsidRDefault="00CD4518" w:rsidP="00C125E0"/>
    <w:p w:rsidR="00CD4518" w:rsidRPr="009C1552" w:rsidRDefault="00CD4518" w:rsidP="00C125E0">
      <w:pPr>
        <w:sectPr w:rsidR="00CD4518" w:rsidRPr="009C1552" w:rsidSect="00EC6C4A">
          <w:pgSz w:w="11906" w:h="16838"/>
          <w:pgMar w:top="1134" w:right="851" w:bottom="1418" w:left="1418" w:header="709" w:footer="709" w:gutter="0"/>
          <w:cols w:space="708"/>
          <w:titlePg/>
          <w:docGrid w:linePitch="360"/>
        </w:sectPr>
      </w:pPr>
    </w:p>
    <w:p w:rsidR="00CD4518" w:rsidRPr="009C1552" w:rsidRDefault="00CD4518" w:rsidP="00CD4518">
      <w:pPr>
        <w:spacing w:after="200" w:line="276" w:lineRule="auto"/>
        <w:ind w:left="360"/>
        <w:contextualSpacing/>
        <w:jc w:val="right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lastRenderedPageBreak/>
        <w:t>Приложение 1.1</w:t>
      </w:r>
    </w:p>
    <w:p w:rsidR="00CD4518" w:rsidRPr="009C1552" w:rsidRDefault="00CD4518" w:rsidP="00CD4518">
      <w:pPr>
        <w:spacing w:after="200" w:line="276" w:lineRule="auto"/>
        <w:ind w:left="360"/>
        <w:contextualSpacing/>
        <w:jc w:val="center"/>
        <w:rPr>
          <w:rFonts w:asciiTheme="minorHAnsi" w:eastAsiaTheme="minorHAnsi" w:hAnsiTheme="minorHAnsi" w:cstheme="minorBidi"/>
          <w:noProof/>
        </w:rPr>
      </w:pPr>
      <w:r w:rsidRPr="009C1552">
        <w:rPr>
          <w:rFonts w:asciiTheme="minorHAnsi" w:eastAsiaTheme="minorHAnsi" w:hAnsiTheme="minorHAnsi" w:cstheme="minorBidi"/>
          <w:noProof/>
        </w:rPr>
        <w:drawing>
          <wp:inline distT="0" distB="0" distL="0" distR="0" wp14:anchorId="1F108475" wp14:editId="57B635BF">
            <wp:extent cx="8429105" cy="4336401"/>
            <wp:effectExtent l="0" t="0" r="0" b="7620"/>
            <wp:docPr id="1" name="Рисунок 1" descr="C:\Users\Shevelkin_SA\Desktop\Рассмотрение НИР, СТО\Элементы ИТС\Автодор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hevelkin_SA\Desktop\Рассмотрение НИР, СТО\Элементы ИТС\Автодор Final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5070" cy="433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518" w:rsidRPr="009C1552" w:rsidRDefault="00CD4518" w:rsidP="00CD4518">
      <w:pPr>
        <w:spacing w:after="200" w:line="276" w:lineRule="auto"/>
        <w:ind w:left="360"/>
        <w:contextualSpacing/>
        <w:jc w:val="center"/>
        <w:rPr>
          <w:rFonts w:asciiTheme="minorHAnsi" w:eastAsiaTheme="minorHAnsi" w:hAnsiTheme="minorHAnsi" w:cstheme="minorBidi"/>
          <w:noProof/>
        </w:rPr>
      </w:pPr>
    </w:p>
    <w:p w:rsidR="00CD4518" w:rsidRPr="009C1552" w:rsidRDefault="00CD4518" w:rsidP="00CD4518">
      <w:pPr>
        <w:spacing w:after="200" w:line="276" w:lineRule="auto"/>
        <w:ind w:left="360"/>
        <w:contextualSpacing/>
        <w:jc w:val="center"/>
        <w:rPr>
          <w:rFonts w:eastAsiaTheme="minorHAnsi"/>
          <w:b/>
          <w:lang w:eastAsia="en-US"/>
        </w:rPr>
      </w:pPr>
      <w:r w:rsidRPr="009C1552">
        <w:rPr>
          <w:rFonts w:eastAsiaTheme="minorHAnsi"/>
          <w:b/>
          <w:lang w:eastAsia="en-US"/>
        </w:rPr>
        <w:t>Рисунок 1.Физическая  архитектура ИТС</w:t>
      </w:r>
    </w:p>
    <w:p w:rsidR="00CD4518" w:rsidRPr="009C1552" w:rsidRDefault="00CD4518" w:rsidP="00C125E0"/>
    <w:p w:rsidR="00CD4518" w:rsidRPr="009C1552" w:rsidRDefault="00CD4518" w:rsidP="00CD4518">
      <w:pPr>
        <w:spacing w:after="0"/>
        <w:jc w:val="right"/>
        <w:rPr>
          <w:rFonts w:eastAsia="Calibri"/>
          <w:b/>
          <w:lang w:eastAsia="en-US"/>
        </w:rPr>
        <w:sectPr w:rsidR="00CD4518" w:rsidRPr="009C1552" w:rsidSect="0018261B">
          <w:pgSz w:w="16838" w:h="11906" w:orient="landscape"/>
          <w:pgMar w:top="1418" w:right="1134" w:bottom="851" w:left="1418" w:header="709" w:footer="709" w:gutter="0"/>
          <w:cols w:space="708"/>
          <w:titlePg/>
          <w:docGrid w:linePitch="360"/>
        </w:sectPr>
      </w:pPr>
    </w:p>
    <w:p w:rsidR="00CD4518" w:rsidRPr="009C1552" w:rsidRDefault="00CD4518" w:rsidP="00CD4518">
      <w:pPr>
        <w:spacing w:after="0"/>
        <w:jc w:val="right"/>
        <w:rPr>
          <w:rFonts w:eastAsia="Calibri"/>
          <w:b/>
          <w:lang w:eastAsia="en-US"/>
        </w:rPr>
      </w:pPr>
    </w:p>
    <w:p w:rsidR="00CD4518" w:rsidRPr="009C1552" w:rsidRDefault="00CD4518" w:rsidP="00CD4518">
      <w:pPr>
        <w:spacing w:after="0"/>
        <w:jc w:val="right"/>
        <w:rPr>
          <w:rFonts w:eastAsia="Calibri"/>
          <w:b/>
          <w:lang w:eastAsia="en-US"/>
        </w:rPr>
      </w:pPr>
      <w:r w:rsidRPr="009C1552">
        <w:rPr>
          <w:rFonts w:eastAsia="Calibri"/>
          <w:b/>
          <w:lang w:eastAsia="en-US"/>
        </w:rPr>
        <w:t>Приложение 1.2</w:t>
      </w:r>
    </w:p>
    <w:p w:rsidR="00CD4518" w:rsidRPr="009C1552" w:rsidRDefault="00CD4518" w:rsidP="00CD4518">
      <w:pPr>
        <w:widowControl w:val="0"/>
        <w:autoSpaceDE w:val="0"/>
        <w:autoSpaceDN w:val="0"/>
        <w:adjustRightInd w:val="0"/>
        <w:spacing w:after="0"/>
        <w:ind w:left="360"/>
        <w:jc w:val="right"/>
      </w:pPr>
    </w:p>
    <w:p w:rsidR="00CD4518" w:rsidRPr="009C1552" w:rsidRDefault="00CD4518" w:rsidP="00CD4518">
      <w:pPr>
        <w:spacing w:after="200" w:line="276" w:lineRule="auto"/>
        <w:ind w:left="360"/>
        <w:contextualSpacing/>
        <w:jc w:val="left"/>
        <w:rPr>
          <w:rFonts w:eastAsiaTheme="minorHAnsi"/>
          <w:lang w:eastAsia="en-US"/>
        </w:rPr>
      </w:pPr>
      <w:r w:rsidRPr="009C1552">
        <w:rPr>
          <w:rFonts w:asciiTheme="minorHAnsi" w:eastAsiaTheme="minorHAnsi" w:hAnsiTheme="minorHAnsi" w:cstheme="minorBidi"/>
          <w:noProof/>
        </w:rPr>
        <w:drawing>
          <wp:inline distT="0" distB="0" distL="0" distR="0" wp14:anchorId="0438D7E7" wp14:editId="13BF6188">
            <wp:extent cx="5548791" cy="486063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О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7350" cy="485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518" w:rsidRPr="009C1552" w:rsidRDefault="00CD4518" w:rsidP="00CD4518">
      <w:pPr>
        <w:spacing w:after="200" w:line="276" w:lineRule="auto"/>
        <w:ind w:left="360"/>
        <w:contextualSpacing/>
        <w:jc w:val="left"/>
        <w:rPr>
          <w:rFonts w:eastAsiaTheme="minorHAnsi"/>
          <w:lang w:eastAsia="en-US"/>
        </w:rPr>
      </w:pPr>
    </w:p>
    <w:p w:rsidR="00CD4518" w:rsidRPr="009C1552" w:rsidRDefault="00CD4518" w:rsidP="00CD4518">
      <w:pPr>
        <w:spacing w:after="0"/>
        <w:jc w:val="center"/>
        <w:rPr>
          <w:rFonts w:eastAsia="Calibri"/>
          <w:b/>
          <w:lang w:eastAsia="en-US"/>
        </w:rPr>
      </w:pPr>
      <w:r w:rsidRPr="009C1552">
        <w:rPr>
          <w:rFonts w:eastAsia="Calibri"/>
          <w:b/>
          <w:lang w:eastAsia="en-US"/>
        </w:rPr>
        <w:t>Рисунок 2. Функциональная архитектура ИТС</w:t>
      </w:r>
    </w:p>
    <w:p w:rsidR="00CD4518" w:rsidRPr="009C1552" w:rsidRDefault="00CD4518" w:rsidP="00C125E0"/>
    <w:p w:rsidR="00CD4518" w:rsidRPr="009C1552" w:rsidRDefault="00CD4518" w:rsidP="00C125E0"/>
    <w:sectPr w:rsidR="00CD4518" w:rsidRPr="009C1552" w:rsidSect="00EC6C4A">
      <w:pgSz w:w="11906" w:h="16838"/>
      <w:pgMar w:top="1134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15B" w:rsidRDefault="000A315B" w:rsidP="004D3C96">
      <w:pPr>
        <w:spacing w:after="0"/>
      </w:pPr>
      <w:r>
        <w:separator/>
      </w:r>
    </w:p>
  </w:endnote>
  <w:endnote w:type="continuationSeparator" w:id="0">
    <w:p w:rsidR="000A315B" w:rsidRDefault="000A315B" w:rsidP="004D3C9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BDF" w:rsidRDefault="00E83BD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288521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315B" w:rsidRPr="0092649B" w:rsidRDefault="000A315B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92649B">
          <w:rPr>
            <w:rFonts w:ascii="Times New Roman" w:hAnsi="Times New Roman"/>
            <w:sz w:val="24"/>
            <w:szCs w:val="24"/>
          </w:rPr>
          <w:fldChar w:fldCharType="begin"/>
        </w:r>
        <w:r w:rsidRPr="0092649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2649B">
          <w:rPr>
            <w:rFonts w:ascii="Times New Roman" w:hAnsi="Times New Roman"/>
            <w:sz w:val="24"/>
            <w:szCs w:val="24"/>
          </w:rPr>
          <w:fldChar w:fldCharType="separate"/>
        </w:r>
        <w:r w:rsidR="009C1552">
          <w:rPr>
            <w:rFonts w:ascii="Times New Roman" w:hAnsi="Times New Roman"/>
            <w:noProof/>
            <w:sz w:val="24"/>
            <w:szCs w:val="24"/>
          </w:rPr>
          <w:t>53</w:t>
        </w:r>
        <w:r w:rsidRPr="0092649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15B" w:rsidRPr="003467CA" w:rsidRDefault="000A315B">
    <w:pPr>
      <w:pStyle w:val="a7"/>
      <w:jc w:val="center"/>
      <w:rPr>
        <w:rFonts w:ascii="Times New Roman" w:hAnsi="Times New Roman"/>
        <w:sz w:val="24"/>
        <w:szCs w:val="24"/>
      </w:rPr>
    </w:pPr>
  </w:p>
  <w:p w:rsidR="000A315B" w:rsidRDefault="000A315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15B" w:rsidRDefault="000A315B" w:rsidP="004D3C96">
      <w:pPr>
        <w:spacing w:after="0"/>
      </w:pPr>
      <w:r>
        <w:separator/>
      </w:r>
    </w:p>
  </w:footnote>
  <w:footnote w:type="continuationSeparator" w:id="0">
    <w:p w:rsidR="000A315B" w:rsidRDefault="000A315B" w:rsidP="004D3C9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BDF" w:rsidRDefault="00E83BD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15B" w:rsidRPr="00E83BDF" w:rsidRDefault="00E83BDF" w:rsidP="00E83BDF">
    <w:pPr>
      <w:pStyle w:val="a5"/>
    </w:pPr>
    <w:r>
      <w:rPr>
        <w:rFonts w:ascii="Times New Roman" w:hAnsi="Times New Roman"/>
        <w:sz w:val="20"/>
        <w:szCs w:val="20"/>
      </w:rPr>
      <w:t>ПРОЕКТ</w:t>
    </w:r>
    <w:r w:rsidRPr="00E83BDF">
      <w:rPr>
        <w:rFonts w:ascii="Times New Roman" w:hAnsi="Times New Roman"/>
        <w:sz w:val="20"/>
        <w:szCs w:val="20"/>
      </w:rPr>
      <w:t>/</w:t>
    </w: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TIME \@ "yyyy-MM-dd" </w:instrText>
    </w:r>
    <w:r>
      <w:rPr>
        <w:rFonts w:ascii="Times New Roman" w:hAnsi="Times New Roman"/>
        <w:sz w:val="20"/>
        <w:szCs w:val="20"/>
      </w:rPr>
      <w:fldChar w:fldCharType="separate"/>
    </w:r>
    <w:r w:rsidR="009C1552">
      <w:rPr>
        <w:rFonts w:ascii="Times New Roman" w:hAnsi="Times New Roman"/>
        <w:noProof/>
        <w:sz w:val="20"/>
        <w:szCs w:val="20"/>
      </w:rPr>
      <w:t>2015-12-23</w:t>
    </w:r>
    <w:r>
      <w:rPr>
        <w:rFonts w:ascii="Times New Roman" w:hAnsi="Times New Roman"/>
        <w:sz w:val="20"/>
        <w:szCs w:val="20"/>
      </w:rPr>
      <w:fldChar w:fldCharType="end"/>
    </w:r>
    <w:r w:rsidRPr="00E83BDF">
      <w:rPr>
        <w:rFonts w:ascii="Times New Roman" w:hAnsi="Times New Roman"/>
        <w:sz w:val="20"/>
        <w:szCs w:val="20"/>
      </w:rPr>
      <w:t>/</w:t>
    </w:r>
    <w:r>
      <w:rPr>
        <w:rFonts w:ascii="Times New Roman" w:hAnsi="Times New Roman"/>
        <w:sz w:val="20"/>
        <w:szCs w:val="20"/>
      </w:rPr>
      <w:t>Скоростная автомобильная дорога М-11 км 58 – км 684 (1 этап км 58 – км 97, 2 этап км 97 – км 149)/Приложение № 1</w:t>
    </w:r>
    <w:r w:rsidRPr="00FF4748">
      <w:rPr>
        <w:rFonts w:ascii="Times New Roman" w:hAnsi="Times New Roman"/>
        <w:sz w:val="20"/>
        <w:szCs w:val="20"/>
      </w:rPr>
      <w:t>1</w:t>
    </w:r>
    <w:r>
      <w:rPr>
        <w:rFonts w:ascii="Times New Roman" w:hAnsi="Times New Roman"/>
        <w:sz w:val="20"/>
        <w:szCs w:val="20"/>
      </w:rPr>
      <w:t xml:space="preserve"> «Требования к СВП и АСУДД»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15B" w:rsidRPr="00E83BDF" w:rsidRDefault="000A315B" w:rsidP="00E83BDF">
    <w:pPr>
      <w:pStyle w:val="a5"/>
      <w:rPr>
        <w:sz w:val="20"/>
      </w:rPr>
    </w:pPr>
    <w:r>
      <w:rPr>
        <w:rFonts w:ascii="Times New Roman" w:hAnsi="Times New Roman"/>
        <w:sz w:val="20"/>
        <w:szCs w:val="20"/>
      </w:rPr>
      <w:t>ПРОЕКТ</w:t>
    </w:r>
    <w:r w:rsidR="00E83BDF" w:rsidRPr="00E83BDF">
      <w:rPr>
        <w:rFonts w:ascii="Times New Roman" w:hAnsi="Times New Roman"/>
        <w:sz w:val="20"/>
        <w:szCs w:val="20"/>
      </w:rPr>
      <w:t>/</w:t>
    </w:r>
    <w:r w:rsidR="00E83BDF">
      <w:rPr>
        <w:rFonts w:ascii="Times New Roman" w:hAnsi="Times New Roman"/>
        <w:sz w:val="20"/>
        <w:szCs w:val="20"/>
        <w:lang w:val="en-US"/>
      </w:rPr>
      <w:fldChar w:fldCharType="begin"/>
    </w:r>
    <w:r w:rsidR="00E83BDF">
      <w:rPr>
        <w:rFonts w:ascii="Times New Roman" w:hAnsi="Times New Roman"/>
        <w:sz w:val="20"/>
        <w:szCs w:val="20"/>
        <w:lang w:val="en-US"/>
      </w:rPr>
      <w:instrText xml:space="preserve"> DATE \@ "yyyy-MM-dd" </w:instrText>
    </w:r>
    <w:r w:rsidR="00E83BDF">
      <w:rPr>
        <w:rFonts w:ascii="Times New Roman" w:hAnsi="Times New Roman"/>
        <w:sz w:val="20"/>
        <w:szCs w:val="20"/>
        <w:lang w:val="en-US"/>
      </w:rPr>
      <w:fldChar w:fldCharType="separate"/>
    </w:r>
    <w:r w:rsidR="009C1552">
      <w:rPr>
        <w:rFonts w:ascii="Times New Roman" w:hAnsi="Times New Roman"/>
        <w:noProof/>
        <w:sz w:val="20"/>
        <w:szCs w:val="20"/>
        <w:lang w:val="en-US"/>
      </w:rPr>
      <w:t>2015-12-23</w:t>
    </w:r>
    <w:r w:rsidR="00E83BDF">
      <w:rPr>
        <w:rFonts w:ascii="Times New Roman" w:hAnsi="Times New Roman"/>
        <w:sz w:val="20"/>
        <w:szCs w:val="20"/>
        <w:lang w:val="en-US"/>
      </w:rPr>
      <w:fldChar w:fldCharType="end"/>
    </w:r>
    <w:r w:rsidR="00E83BDF">
      <w:rPr>
        <w:rFonts w:ascii="Times New Roman" w:hAnsi="Times New Roman"/>
        <w:sz w:val="20"/>
        <w:szCs w:val="20"/>
      </w:rPr>
      <w:t>/Скоростная автомобильная дорога М-11 км 58 – км 684 (1 этап км 58 – км 97, 2 этап км 97 – км 149)/</w:t>
    </w:r>
    <w:r>
      <w:rPr>
        <w:rFonts w:ascii="Times New Roman" w:hAnsi="Times New Roman"/>
        <w:sz w:val="20"/>
        <w:szCs w:val="20"/>
      </w:rPr>
      <w:t>Приложение № 1</w:t>
    </w:r>
    <w:r w:rsidRPr="00FF4748">
      <w:rPr>
        <w:rFonts w:ascii="Times New Roman" w:hAnsi="Times New Roman"/>
        <w:sz w:val="20"/>
        <w:szCs w:val="20"/>
      </w:rPr>
      <w:t>1</w:t>
    </w:r>
    <w:r w:rsidR="00E83BDF">
      <w:rPr>
        <w:rFonts w:ascii="Times New Roman" w:hAnsi="Times New Roman"/>
        <w:sz w:val="20"/>
        <w:szCs w:val="20"/>
      </w:rPr>
      <w:t xml:space="preserve"> «Требования к СВП и АС</w:t>
    </w:r>
    <w:r>
      <w:rPr>
        <w:rFonts w:ascii="Times New Roman" w:hAnsi="Times New Roman"/>
        <w:sz w:val="20"/>
        <w:szCs w:val="20"/>
      </w:rPr>
      <w:t>УД</w:t>
    </w:r>
    <w:r w:rsidR="00E83BDF">
      <w:rPr>
        <w:rFonts w:ascii="Times New Roman" w:hAnsi="Times New Roman"/>
        <w:sz w:val="20"/>
        <w:szCs w:val="20"/>
      </w:rPr>
      <w:t>Д</w:t>
    </w:r>
    <w:r>
      <w:rPr>
        <w:rFonts w:ascii="Times New Roman" w:hAnsi="Times New Roman"/>
        <w:sz w:val="20"/>
        <w:szCs w:val="20"/>
      </w:rPr>
      <w:t>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7AC4C9A"/>
    <w:lvl w:ilvl="0">
      <w:numFmt w:val="bullet"/>
      <w:lvlText w:val="*"/>
      <w:lvlJc w:val="left"/>
    </w:lvl>
  </w:abstractNum>
  <w:abstractNum w:abstractNumId="1">
    <w:nsid w:val="00CF30A1"/>
    <w:multiLevelType w:val="multilevel"/>
    <w:tmpl w:val="37B80F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2.%2"/>
      <w:lvlJc w:val="left"/>
      <w:pPr>
        <w:ind w:left="716" w:hanging="432"/>
      </w:pPr>
      <w:rPr>
        <w:rFonts w:hint="default"/>
        <w:b/>
        <w:i w:val="0"/>
        <w:sz w:val="28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37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323118C"/>
    <w:multiLevelType w:val="hybridMultilevel"/>
    <w:tmpl w:val="AF7C978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0D16AD"/>
    <w:multiLevelType w:val="multilevel"/>
    <w:tmpl w:val="837476D2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4"/>
      <w:numFmt w:val="decimal"/>
      <w:isLgl/>
      <w:lvlText w:val="%1.%2"/>
      <w:lvlJc w:val="left"/>
      <w:pPr>
        <w:ind w:left="1482" w:hanging="55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abstractNum w:abstractNumId="4">
    <w:nsid w:val="08C93EB1"/>
    <w:multiLevelType w:val="multilevel"/>
    <w:tmpl w:val="837476D2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4"/>
      <w:numFmt w:val="decimal"/>
      <w:isLgl/>
      <w:lvlText w:val="%1.%2"/>
      <w:lvlJc w:val="left"/>
      <w:pPr>
        <w:ind w:left="1482" w:hanging="55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abstractNum w:abstractNumId="5">
    <w:nsid w:val="0EBF6A17"/>
    <w:multiLevelType w:val="hybridMultilevel"/>
    <w:tmpl w:val="99CEFF12"/>
    <w:lvl w:ilvl="0" w:tplc="92E4CEB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734F8D"/>
    <w:multiLevelType w:val="hybridMultilevel"/>
    <w:tmpl w:val="547CAF2A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">
    <w:nsid w:val="0F891C46"/>
    <w:multiLevelType w:val="hybridMultilevel"/>
    <w:tmpl w:val="3AE26D6A"/>
    <w:lvl w:ilvl="0" w:tplc="C258284A">
      <w:start w:val="1"/>
      <w:numFmt w:val="decimal"/>
      <w:lvlText w:val="3.1.%1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F8EF4E">
      <w:start w:val="1"/>
      <w:numFmt w:val="decimal"/>
      <w:lvlText w:val="3.2.%3"/>
      <w:lvlJc w:val="left"/>
      <w:pPr>
        <w:ind w:left="1599" w:hanging="18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8">
    <w:nsid w:val="1306786E"/>
    <w:multiLevelType w:val="multilevel"/>
    <w:tmpl w:val="C2FE3B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37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4966155"/>
    <w:multiLevelType w:val="multilevel"/>
    <w:tmpl w:val="837476D2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4"/>
      <w:numFmt w:val="decimal"/>
      <w:isLgl/>
      <w:lvlText w:val="%1.%2"/>
      <w:lvlJc w:val="left"/>
      <w:pPr>
        <w:ind w:left="1482" w:hanging="55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abstractNum w:abstractNumId="10">
    <w:nsid w:val="151A3ABB"/>
    <w:multiLevelType w:val="hybridMultilevel"/>
    <w:tmpl w:val="A1FA69D6"/>
    <w:lvl w:ilvl="0" w:tplc="92E4CEB6">
      <w:start w:val="9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90925A5"/>
    <w:multiLevelType w:val="hybridMultilevel"/>
    <w:tmpl w:val="AC54876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3403F7"/>
    <w:multiLevelType w:val="singleLevel"/>
    <w:tmpl w:val="B7AE0252"/>
    <w:lvl w:ilvl="0">
      <w:start w:val="1"/>
      <w:numFmt w:val="decimal"/>
      <w:lvlText w:val="7.6.%1"/>
      <w:legacy w:legacy="1" w:legacySpace="0" w:legacyIndent="729"/>
      <w:lvlJc w:val="left"/>
      <w:rPr>
        <w:rFonts w:ascii="Times New Roman" w:hAnsi="Times New Roman" w:cs="Times New Roman" w:hint="default"/>
      </w:rPr>
    </w:lvl>
  </w:abstractNum>
  <w:abstractNum w:abstractNumId="13">
    <w:nsid w:val="1A5313CC"/>
    <w:multiLevelType w:val="hybridMultilevel"/>
    <w:tmpl w:val="4F9EB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D33A16"/>
    <w:multiLevelType w:val="multilevel"/>
    <w:tmpl w:val="430ED3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3.%2."/>
      <w:lvlJc w:val="left"/>
      <w:pPr>
        <w:ind w:left="2125" w:hanging="1416"/>
      </w:pPr>
      <w:rPr>
        <w:rFonts w:hint="default"/>
      </w:rPr>
    </w:lvl>
    <w:lvl w:ilvl="2">
      <w:start w:val="6"/>
      <w:numFmt w:val="decimal"/>
      <w:lvlRestart w:val="1"/>
      <w:isLgl/>
      <w:lvlText w:val="3.2.%3."/>
      <w:lvlJc w:val="left"/>
      <w:pPr>
        <w:ind w:left="2474" w:hanging="14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3" w:hanging="141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72" w:hanging="141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5">
    <w:nsid w:val="1AED2DC7"/>
    <w:multiLevelType w:val="hybridMultilevel"/>
    <w:tmpl w:val="CE005E7C"/>
    <w:lvl w:ilvl="0" w:tplc="D4566E0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E24C10"/>
    <w:multiLevelType w:val="singleLevel"/>
    <w:tmpl w:val="6C5A2ED4"/>
    <w:lvl w:ilvl="0">
      <w:start w:val="3"/>
      <w:numFmt w:val="decimal"/>
      <w:lvlText w:val="7.4.%1"/>
      <w:legacy w:legacy="1" w:legacySpace="0" w:legacyIndent="855"/>
      <w:lvlJc w:val="left"/>
      <w:rPr>
        <w:rFonts w:ascii="Times New Roman" w:hAnsi="Times New Roman" w:cs="Times New Roman" w:hint="default"/>
      </w:rPr>
    </w:lvl>
  </w:abstractNum>
  <w:abstractNum w:abstractNumId="17">
    <w:nsid w:val="20300D42"/>
    <w:multiLevelType w:val="multilevel"/>
    <w:tmpl w:val="8F9002C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>
    <w:nsid w:val="212B223C"/>
    <w:multiLevelType w:val="hybridMultilevel"/>
    <w:tmpl w:val="123C0EA0"/>
    <w:lvl w:ilvl="0" w:tplc="92E4CEB6">
      <w:start w:val="9"/>
      <w:numFmt w:val="bullet"/>
      <w:pStyle w:val="-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9">
    <w:nsid w:val="223328C7"/>
    <w:multiLevelType w:val="hybridMultilevel"/>
    <w:tmpl w:val="47DACC74"/>
    <w:lvl w:ilvl="0" w:tplc="8512A6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37C7D15"/>
    <w:multiLevelType w:val="multilevel"/>
    <w:tmpl w:val="F9A828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sz w:val="28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37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285920C3"/>
    <w:multiLevelType w:val="hybridMultilevel"/>
    <w:tmpl w:val="30B284BA"/>
    <w:lvl w:ilvl="0" w:tplc="935A6E18">
      <w:start w:val="1"/>
      <w:numFmt w:val="bullet"/>
      <w:lvlText w:val=""/>
      <w:lvlJc w:val="left"/>
      <w:pPr>
        <w:ind w:left="13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22">
    <w:nsid w:val="2884089E"/>
    <w:multiLevelType w:val="hybridMultilevel"/>
    <w:tmpl w:val="8708CD6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3">
    <w:nsid w:val="2A083FB0"/>
    <w:multiLevelType w:val="hybridMultilevel"/>
    <w:tmpl w:val="F38CE558"/>
    <w:lvl w:ilvl="0" w:tplc="D4566E0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4">
    <w:nsid w:val="2D02618F"/>
    <w:multiLevelType w:val="hybridMultilevel"/>
    <w:tmpl w:val="F2B825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2D887E8E"/>
    <w:multiLevelType w:val="multilevel"/>
    <w:tmpl w:val="837476D2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4"/>
      <w:numFmt w:val="decimal"/>
      <w:isLgl/>
      <w:lvlText w:val="%1.%2"/>
      <w:lvlJc w:val="left"/>
      <w:pPr>
        <w:ind w:left="1482" w:hanging="55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abstractNum w:abstractNumId="26">
    <w:nsid w:val="2FF636E9"/>
    <w:multiLevelType w:val="singleLevel"/>
    <w:tmpl w:val="795C382E"/>
    <w:lvl w:ilvl="0">
      <w:start w:val="1"/>
      <w:numFmt w:val="decimal"/>
      <w:lvlText w:val="7.%1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7">
    <w:nsid w:val="33DE1A28"/>
    <w:multiLevelType w:val="multilevel"/>
    <w:tmpl w:val="1DCEBE3E"/>
    <w:lvl w:ilvl="0">
      <w:start w:val="1"/>
      <w:numFmt w:val="decimal"/>
      <w:lvlText w:val="%1"/>
      <w:lvlJc w:val="left"/>
      <w:pPr>
        <w:tabs>
          <w:tab w:val="num" w:pos="7140"/>
        </w:tabs>
        <w:ind w:left="7140" w:hanging="432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278"/>
        </w:tabs>
        <w:ind w:left="1278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145"/>
        </w:tabs>
        <w:ind w:left="2145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35650FDF"/>
    <w:multiLevelType w:val="hybridMultilevel"/>
    <w:tmpl w:val="1E1208EE"/>
    <w:lvl w:ilvl="0" w:tplc="D4566E0C">
      <w:start w:val="1"/>
      <w:numFmt w:val="bullet"/>
      <w:lvlText w:val=""/>
      <w:lvlJc w:val="left"/>
      <w:pPr>
        <w:ind w:left="754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>
    <w:nsid w:val="358D1618"/>
    <w:multiLevelType w:val="hybridMultilevel"/>
    <w:tmpl w:val="871A8D3C"/>
    <w:lvl w:ilvl="0" w:tplc="0DC6DE1A">
      <w:start w:val="1"/>
      <w:numFmt w:val="bullet"/>
      <w:lvlText w:val="-"/>
      <w:lvlJc w:val="left"/>
      <w:pPr>
        <w:ind w:left="1075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30">
    <w:nsid w:val="3C49727D"/>
    <w:multiLevelType w:val="multilevel"/>
    <w:tmpl w:val="B71065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4" w:hanging="7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04" w:hanging="74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>
    <w:nsid w:val="400246AD"/>
    <w:multiLevelType w:val="multilevel"/>
    <w:tmpl w:val="2B747ECE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9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412B5A46"/>
    <w:multiLevelType w:val="hybridMultilevel"/>
    <w:tmpl w:val="E86C3F36"/>
    <w:lvl w:ilvl="0" w:tplc="D4566E0C">
      <w:start w:val="1"/>
      <w:numFmt w:val="bullet"/>
      <w:lvlText w:val=""/>
      <w:lvlJc w:val="left"/>
      <w:pPr>
        <w:ind w:left="754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3">
    <w:nsid w:val="41B4662A"/>
    <w:multiLevelType w:val="hybridMultilevel"/>
    <w:tmpl w:val="E35A6EA8"/>
    <w:lvl w:ilvl="0" w:tplc="C90A40AE">
      <w:start w:val="1"/>
      <w:numFmt w:val="decimal"/>
      <w:lvlText w:val="3.4.%1"/>
      <w:lvlJc w:val="left"/>
      <w:pPr>
        <w:ind w:left="1599" w:hanging="1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33C16CA"/>
    <w:multiLevelType w:val="hybridMultilevel"/>
    <w:tmpl w:val="DD0E06C4"/>
    <w:lvl w:ilvl="0" w:tplc="8D4E743A">
      <w:start w:val="1"/>
      <w:numFmt w:val="lowerLetter"/>
      <w:lvlText w:val="(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436539AC"/>
    <w:multiLevelType w:val="multilevel"/>
    <w:tmpl w:val="8F9002C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>
    <w:nsid w:val="44930188"/>
    <w:multiLevelType w:val="hybridMultilevel"/>
    <w:tmpl w:val="F64C669C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7">
    <w:nsid w:val="44F243DB"/>
    <w:multiLevelType w:val="hybridMultilevel"/>
    <w:tmpl w:val="D714BBB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48953941"/>
    <w:multiLevelType w:val="hybridMultilevel"/>
    <w:tmpl w:val="5330EE5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4DA61F86"/>
    <w:multiLevelType w:val="hybridMultilevel"/>
    <w:tmpl w:val="000E5248"/>
    <w:lvl w:ilvl="0" w:tplc="C258284A">
      <w:start w:val="1"/>
      <w:numFmt w:val="decimal"/>
      <w:lvlText w:val="3.1.%1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40">
    <w:nsid w:val="4F65235F"/>
    <w:multiLevelType w:val="multilevel"/>
    <w:tmpl w:val="F9A8287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sz w:val="28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37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53106010"/>
    <w:multiLevelType w:val="hybridMultilevel"/>
    <w:tmpl w:val="0B200F76"/>
    <w:lvl w:ilvl="0" w:tplc="90965C0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625153F"/>
    <w:multiLevelType w:val="multilevel"/>
    <w:tmpl w:val="23C6A8F6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2352" w:hanging="1425"/>
      </w:pPr>
    </w:lvl>
    <w:lvl w:ilvl="2">
      <w:start w:val="1"/>
      <w:numFmt w:val="decimal"/>
      <w:isLgl/>
      <w:lvlText w:val="%1.%2.%3."/>
      <w:lvlJc w:val="left"/>
      <w:pPr>
        <w:ind w:left="2352" w:hanging="1425"/>
      </w:pPr>
    </w:lvl>
    <w:lvl w:ilvl="3">
      <w:start w:val="1"/>
      <w:numFmt w:val="decimal"/>
      <w:isLgl/>
      <w:lvlText w:val="%1.%2.%3.%4."/>
      <w:lvlJc w:val="left"/>
      <w:pPr>
        <w:ind w:left="2352" w:hanging="1425"/>
      </w:pPr>
    </w:lvl>
    <w:lvl w:ilvl="4">
      <w:start w:val="1"/>
      <w:numFmt w:val="decimal"/>
      <w:isLgl/>
      <w:lvlText w:val="%1.%2.%3.%4.%5."/>
      <w:lvlJc w:val="left"/>
      <w:pPr>
        <w:ind w:left="2352" w:hanging="1425"/>
      </w:pPr>
    </w:lvl>
    <w:lvl w:ilvl="5">
      <w:start w:val="1"/>
      <w:numFmt w:val="decimal"/>
      <w:isLgl/>
      <w:lvlText w:val="%1.%2.%3.%4.%5.%6."/>
      <w:lvlJc w:val="left"/>
      <w:pPr>
        <w:ind w:left="2352" w:hanging="1425"/>
      </w:pPr>
    </w:lvl>
    <w:lvl w:ilvl="6">
      <w:start w:val="1"/>
      <w:numFmt w:val="decimal"/>
      <w:isLgl/>
      <w:lvlText w:val="%1.%2.%3.%4.%5.%6.%7."/>
      <w:lvlJc w:val="left"/>
      <w:pPr>
        <w:ind w:left="2367" w:hanging="1440"/>
      </w:p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</w:lvl>
  </w:abstractNum>
  <w:abstractNum w:abstractNumId="43">
    <w:nsid w:val="578D06FF"/>
    <w:multiLevelType w:val="hybridMultilevel"/>
    <w:tmpl w:val="0D9EA0EC"/>
    <w:lvl w:ilvl="0" w:tplc="D4566E0C">
      <w:start w:val="1"/>
      <w:numFmt w:val="bullet"/>
      <w:lvlText w:val=""/>
      <w:lvlJc w:val="left"/>
      <w:pPr>
        <w:ind w:left="754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4">
    <w:nsid w:val="59E32436"/>
    <w:multiLevelType w:val="hybridMultilevel"/>
    <w:tmpl w:val="EC60A738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5">
    <w:nsid w:val="5C446387"/>
    <w:multiLevelType w:val="hybridMultilevel"/>
    <w:tmpl w:val="1FC8B346"/>
    <w:lvl w:ilvl="0" w:tplc="92E4CEB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10864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00C1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569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4E61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45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5AEF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088F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3696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C4874A0"/>
    <w:multiLevelType w:val="hybridMultilevel"/>
    <w:tmpl w:val="30405E04"/>
    <w:lvl w:ilvl="0" w:tplc="53369112">
      <w:start w:val="1"/>
      <w:numFmt w:val="bullet"/>
      <w:pStyle w:val="1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5C696CC7"/>
    <w:multiLevelType w:val="hybridMultilevel"/>
    <w:tmpl w:val="B40CE910"/>
    <w:lvl w:ilvl="0" w:tplc="C4F80448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8">
    <w:nsid w:val="6335428D"/>
    <w:multiLevelType w:val="hybridMultilevel"/>
    <w:tmpl w:val="95E4DF54"/>
    <w:lvl w:ilvl="0" w:tplc="EB408FE8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3DB2270"/>
    <w:multiLevelType w:val="hybridMultilevel"/>
    <w:tmpl w:val="CCB00884"/>
    <w:lvl w:ilvl="0" w:tplc="041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50">
    <w:nsid w:val="65745461"/>
    <w:multiLevelType w:val="hybridMultilevel"/>
    <w:tmpl w:val="A1DCE10A"/>
    <w:lvl w:ilvl="0" w:tplc="D4566E0C">
      <w:start w:val="1"/>
      <w:numFmt w:val="bullet"/>
      <w:lvlText w:val=""/>
      <w:lvlJc w:val="left"/>
      <w:pPr>
        <w:ind w:left="754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1">
    <w:nsid w:val="67462403"/>
    <w:multiLevelType w:val="hybridMultilevel"/>
    <w:tmpl w:val="5A922AC0"/>
    <w:lvl w:ilvl="0" w:tplc="8C0C4224">
      <w:start w:val="1"/>
      <w:numFmt w:val="lowerLetter"/>
      <w:lvlText w:val="(%1)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89F626C"/>
    <w:multiLevelType w:val="singleLevel"/>
    <w:tmpl w:val="44BC7126"/>
    <w:lvl w:ilvl="0">
      <w:start w:val="5"/>
      <w:numFmt w:val="decimal"/>
      <w:lvlText w:val="7.%1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53">
    <w:nsid w:val="696A6041"/>
    <w:multiLevelType w:val="hybridMultilevel"/>
    <w:tmpl w:val="DF60FD30"/>
    <w:lvl w:ilvl="0" w:tplc="8D4E743A">
      <w:start w:val="1"/>
      <w:numFmt w:val="lowerLetter"/>
      <w:lvlText w:val="(%1)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A5C14CF"/>
    <w:multiLevelType w:val="hybridMultilevel"/>
    <w:tmpl w:val="D6F04D9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>
    <w:nsid w:val="6C7179FB"/>
    <w:multiLevelType w:val="multilevel"/>
    <w:tmpl w:val="24FC58B6"/>
    <w:lvl w:ilvl="0">
      <w:start w:val="1"/>
      <w:numFmt w:val="decimal"/>
      <w:pStyle w:val="a"/>
      <w:lvlText w:val="%1)"/>
      <w:lvlJc w:val="left"/>
      <w:pPr>
        <w:tabs>
          <w:tab w:val="num" w:pos="1077"/>
        </w:tabs>
        <w:ind w:left="0" w:firstLine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russianLower"/>
      <w:pStyle w:val="2"/>
      <w:lvlText w:val="%2)"/>
      <w:lvlJc w:val="left"/>
      <w:pPr>
        <w:tabs>
          <w:tab w:val="num" w:pos="1440"/>
        </w:tabs>
        <w:ind w:left="1440" w:hanging="363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decimal"/>
      <w:suff w:val="space"/>
      <w:lvlText w:val="%1.%2.%3"/>
      <w:lvlJc w:val="left"/>
      <w:pPr>
        <w:ind w:left="-1837" w:firstLine="72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left="-1951" w:firstLine="720"/>
      </w:pPr>
      <w:rPr>
        <w:rFonts w:hint="default"/>
        <w:b w:val="0"/>
        <w:i w:val="0"/>
        <w:color w:val="auto"/>
        <w:sz w:val="28"/>
        <w:szCs w:val="28"/>
        <w:u w:val="none"/>
      </w:rPr>
    </w:lvl>
    <w:lvl w:ilvl="4">
      <w:start w:val="1"/>
      <w:numFmt w:val="decimal"/>
      <w:suff w:val="space"/>
      <w:lvlText w:val="%1.%2.%3.%4.%5"/>
      <w:lvlJc w:val="left"/>
      <w:pPr>
        <w:ind w:left="-1951" w:firstLine="720"/>
      </w:pPr>
      <w:rPr>
        <w:rFonts w:ascii="Times New Roman" w:hAnsi="Times New Roman" w:hint="default"/>
        <w:b w:val="0"/>
        <w:i w:val="0"/>
        <w:color w:val="auto"/>
        <w:sz w:val="28"/>
        <w:szCs w:val="28"/>
        <w:u w:val="none"/>
      </w:rPr>
    </w:lvl>
    <w:lvl w:ilvl="5">
      <w:start w:val="1"/>
      <w:numFmt w:val="decimal"/>
      <w:suff w:val="space"/>
      <w:lvlText w:val="%1.%2.%3.%4.%5.%6"/>
      <w:lvlJc w:val="left"/>
      <w:pPr>
        <w:ind w:left="-1917" w:firstLine="722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suff w:val="space"/>
      <w:lvlText w:val="%1.%2.%3.%4.%5.%6.%7"/>
      <w:lvlJc w:val="left"/>
      <w:pPr>
        <w:ind w:left="-2221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suff w:val="space"/>
      <w:lvlText w:val="%1.%2.%3.%4.%5.%6.%7.%8"/>
      <w:lvlJc w:val="left"/>
      <w:pPr>
        <w:ind w:left="-2221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suff w:val="space"/>
      <w:lvlText w:val="%1.%2.%3.%4.%5.%6.%7.%8.%9"/>
      <w:lvlJc w:val="left"/>
      <w:pPr>
        <w:ind w:left="-2221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56">
    <w:nsid w:val="6E7D05FC"/>
    <w:multiLevelType w:val="multilevel"/>
    <w:tmpl w:val="F9A828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hint="default"/>
        <w:b/>
        <w:i w:val="0"/>
        <w:sz w:val="28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37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>
    <w:nsid w:val="6EC300FD"/>
    <w:multiLevelType w:val="hybridMultilevel"/>
    <w:tmpl w:val="A490CE2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8">
    <w:nsid w:val="71A46653"/>
    <w:multiLevelType w:val="hybridMultilevel"/>
    <w:tmpl w:val="82DCAEF0"/>
    <w:lvl w:ilvl="0" w:tplc="D4566E0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1D36C2D"/>
    <w:multiLevelType w:val="hybridMultilevel"/>
    <w:tmpl w:val="8CEA7DD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0">
    <w:nsid w:val="729171E9"/>
    <w:multiLevelType w:val="multilevel"/>
    <w:tmpl w:val="C7F6D5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1">
    <w:nsid w:val="7315337A"/>
    <w:multiLevelType w:val="multilevel"/>
    <w:tmpl w:val="C2B41018"/>
    <w:lvl w:ilvl="0">
      <w:start w:val="1"/>
      <w:numFmt w:val="decimal"/>
      <w:pStyle w:val="10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pStyle w:val="20"/>
      <w:lvlText w:val="%1.%2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4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2">
    <w:nsid w:val="734C0008"/>
    <w:multiLevelType w:val="hybridMultilevel"/>
    <w:tmpl w:val="E116A93E"/>
    <w:lvl w:ilvl="0" w:tplc="7DCA3B36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762A00CA"/>
    <w:multiLevelType w:val="multilevel"/>
    <w:tmpl w:val="F9A828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sz w:val="28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37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>
    <w:nsid w:val="76530CEE"/>
    <w:multiLevelType w:val="hybridMultilevel"/>
    <w:tmpl w:val="52E47224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5">
    <w:nsid w:val="770B2266"/>
    <w:multiLevelType w:val="hybridMultilevel"/>
    <w:tmpl w:val="AEEC0EE8"/>
    <w:lvl w:ilvl="0" w:tplc="D4566E0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97137A4"/>
    <w:multiLevelType w:val="hybridMultilevel"/>
    <w:tmpl w:val="9780A128"/>
    <w:lvl w:ilvl="0" w:tplc="D4566E0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A3D421B"/>
    <w:multiLevelType w:val="multilevel"/>
    <w:tmpl w:val="837476D2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4"/>
      <w:numFmt w:val="decimal"/>
      <w:isLgl/>
      <w:lvlText w:val="%1.%2"/>
      <w:lvlJc w:val="left"/>
      <w:pPr>
        <w:ind w:left="1482" w:hanging="55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abstractNum w:abstractNumId="68">
    <w:nsid w:val="7BF703D9"/>
    <w:multiLevelType w:val="hybridMultilevel"/>
    <w:tmpl w:val="9C7A5F1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9">
    <w:nsid w:val="7DAF63FF"/>
    <w:multiLevelType w:val="hybridMultilevel"/>
    <w:tmpl w:val="F36635DA"/>
    <w:lvl w:ilvl="0" w:tplc="8D4E743A">
      <w:start w:val="1"/>
      <w:numFmt w:val="lowerLetter"/>
      <w:lvlText w:val="(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0">
    <w:nsid w:val="7F6C16E0"/>
    <w:multiLevelType w:val="multilevel"/>
    <w:tmpl w:val="DC14AC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3.%2"/>
      <w:lvlJc w:val="left"/>
      <w:pPr>
        <w:ind w:left="716" w:hanging="432"/>
      </w:pPr>
      <w:rPr>
        <w:rFonts w:hint="default"/>
        <w:b/>
        <w:i w:val="0"/>
        <w:sz w:val="28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37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>
    <w:nsid w:val="7FF939F8"/>
    <w:multiLevelType w:val="multilevel"/>
    <w:tmpl w:val="0DC8029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2"/>
      <w:numFmt w:val="decimal"/>
      <w:isLgl/>
      <w:lvlText w:val="%1.%2"/>
      <w:lvlJc w:val="left"/>
      <w:pPr>
        <w:ind w:left="172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num w:numId="1">
    <w:abstractNumId w:val="27"/>
  </w:num>
  <w:num w:numId="2">
    <w:abstractNumId w:val="30"/>
  </w:num>
  <w:num w:numId="3">
    <w:abstractNumId w:val="23"/>
  </w:num>
  <w:num w:numId="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7"/>
  </w:num>
  <w:num w:numId="7">
    <w:abstractNumId w:val="31"/>
  </w:num>
  <w:num w:numId="8">
    <w:abstractNumId w:val="35"/>
  </w:num>
  <w:num w:numId="9">
    <w:abstractNumId w:val="60"/>
  </w:num>
  <w:num w:numId="10">
    <w:abstractNumId w:val="69"/>
  </w:num>
  <w:num w:numId="11">
    <w:abstractNumId w:val="34"/>
  </w:num>
  <w:num w:numId="12">
    <w:abstractNumId w:val="28"/>
  </w:num>
  <w:num w:numId="13">
    <w:abstractNumId w:val="32"/>
  </w:num>
  <w:num w:numId="14">
    <w:abstractNumId w:val="15"/>
  </w:num>
  <w:num w:numId="15">
    <w:abstractNumId w:val="26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65"/>
  </w:num>
  <w:num w:numId="18">
    <w:abstractNumId w:val="50"/>
  </w:num>
  <w:num w:numId="19">
    <w:abstractNumId w:val="58"/>
  </w:num>
  <w:num w:numId="20">
    <w:abstractNumId w:val="43"/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6"/>
  </w:num>
  <w:num w:numId="23">
    <w:abstractNumId w:val="16"/>
  </w:num>
  <w:num w:numId="24">
    <w:abstractNumId w:val="53"/>
  </w:num>
  <w:num w:numId="25">
    <w:abstractNumId w:val="51"/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52"/>
  </w:num>
  <w:num w:numId="28">
    <w:abstractNumId w:val="12"/>
  </w:num>
  <w:num w:numId="29">
    <w:abstractNumId w:val="12"/>
    <w:lvlOverride w:ilvl="0">
      <w:lvl w:ilvl="0">
        <w:start w:val="2"/>
        <w:numFmt w:val="decimal"/>
        <w:lvlText w:val="7.6.%1"/>
        <w:legacy w:legacy="1" w:legacySpace="0" w:legacyIndent="605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61"/>
  </w:num>
  <w:num w:numId="31">
    <w:abstractNumId w:val="61"/>
    <w:lvlOverride w:ilvl="0">
      <w:startOverride w:val="2"/>
    </w:lvlOverride>
    <w:lvlOverride w:ilvl="1">
      <w:startOverride w:val="1"/>
    </w:lvlOverride>
  </w:num>
  <w:num w:numId="32">
    <w:abstractNumId w:val="56"/>
  </w:num>
  <w:num w:numId="33">
    <w:abstractNumId w:val="19"/>
  </w:num>
  <w:num w:numId="34">
    <w:abstractNumId w:val="46"/>
  </w:num>
  <w:num w:numId="35">
    <w:abstractNumId w:val="57"/>
  </w:num>
  <w:num w:numId="36">
    <w:abstractNumId w:val="44"/>
  </w:num>
  <w:num w:numId="37">
    <w:abstractNumId w:val="47"/>
  </w:num>
  <w:num w:numId="38">
    <w:abstractNumId w:val="21"/>
  </w:num>
  <w:num w:numId="39">
    <w:abstractNumId w:val="66"/>
  </w:num>
  <w:num w:numId="40">
    <w:abstractNumId w:val="22"/>
  </w:num>
  <w:num w:numId="41">
    <w:abstractNumId w:val="29"/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1"/>
  </w:num>
  <w:num w:numId="44">
    <w:abstractNumId w:val="10"/>
  </w:num>
  <w:num w:numId="45">
    <w:abstractNumId w:val="41"/>
  </w:num>
  <w:num w:numId="46">
    <w:abstractNumId w:val="48"/>
  </w:num>
  <w:num w:numId="47">
    <w:abstractNumId w:val="13"/>
  </w:num>
  <w:num w:numId="48">
    <w:abstractNumId w:val="3"/>
  </w:num>
  <w:num w:numId="49">
    <w:abstractNumId w:val="67"/>
  </w:num>
  <w:num w:numId="50">
    <w:abstractNumId w:val="62"/>
  </w:num>
  <w:num w:numId="51">
    <w:abstractNumId w:val="9"/>
  </w:num>
  <w:num w:numId="52">
    <w:abstractNumId w:val="25"/>
  </w:num>
  <w:num w:numId="53">
    <w:abstractNumId w:val="18"/>
  </w:num>
  <w:num w:numId="54">
    <w:abstractNumId w:val="4"/>
  </w:num>
  <w:num w:numId="55">
    <w:abstractNumId w:val="20"/>
  </w:num>
  <w:num w:numId="56">
    <w:abstractNumId w:val="8"/>
  </w:num>
  <w:num w:numId="57">
    <w:abstractNumId w:val="11"/>
  </w:num>
  <w:num w:numId="58">
    <w:abstractNumId w:val="2"/>
  </w:num>
  <w:num w:numId="59">
    <w:abstractNumId w:val="37"/>
  </w:num>
  <w:num w:numId="60">
    <w:abstractNumId w:val="68"/>
  </w:num>
  <w:num w:numId="61">
    <w:abstractNumId w:val="59"/>
  </w:num>
  <w:num w:numId="62">
    <w:abstractNumId w:val="49"/>
  </w:num>
  <w:num w:numId="63">
    <w:abstractNumId w:val="38"/>
  </w:num>
  <w:num w:numId="64">
    <w:abstractNumId w:val="64"/>
  </w:num>
  <w:num w:numId="65">
    <w:abstractNumId w:val="36"/>
  </w:num>
  <w:num w:numId="66">
    <w:abstractNumId w:val="40"/>
  </w:num>
  <w:num w:numId="67">
    <w:abstractNumId w:val="63"/>
  </w:num>
  <w:num w:numId="68">
    <w:abstractNumId w:val="1"/>
  </w:num>
  <w:num w:numId="69">
    <w:abstractNumId w:val="70"/>
  </w:num>
  <w:num w:numId="70">
    <w:abstractNumId w:val="39"/>
  </w:num>
  <w:num w:numId="71">
    <w:abstractNumId w:val="7"/>
  </w:num>
  <w:num w:numId="72">
    <w:abstractNumId w:val="33"/>
  </w:num>
  <w:num w:numId="73">
    <w:abstractNumId w:val="54"/>
  </w:num>
  <w:num w:numId="74">
    <w:abstractNumId w:val="45"/>
  </w:num>
  <w:num w:numId="75">
    <w:abstractNumId w:val="24"/>
  </w:num>
  <w:num w:numId="76">
    <w:abstractNumId w:val="5"/>
  </w:num>
  <w:numIdMacAtCleanup w:val="7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Ледовский Игорь Юрьевич">
    <w15:presenceInfo w15:providerId="AD" w15:userId="S-1-5-21-2181725510-3338247428-2724467718-46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CB9"/>
    <w:rsid w:val="00003C66"/>
    <w:rsid w:val="00041E64"/>
    <w:rsid w:val="00046F5E"/>
    <w:rsid w:val="00050CD4"/>
    <w:rsid w:val="000545D1"/>
    <w:rsid w:val="0005767F"/>
    <w:rsid w:val="00057CF9"/>
    <w:rsid w:val="00075062"/>
    <w:rsid w:val="000A1036"/>
    <w:rsid w:val="000A315B"/>
    <w:rsid w:val="000B1598"/>
    <w:rsid w:val="000D4246"/>
    <w:rsid w:val="000E36CF"/>
    <w:rsid w:val="000E7C94"/>
    <w:rsid w:val="000F4869"/>
    <w:rsid w:val="00101DDA"/>
    <w:rsid w:val="00105F77"/>
    <w:rsid w:val="00111E0D"/>
    <w:rsid w:val="00123D10"/>
    <w:rsid w:val="00153539"/>
    <w:rsid w:val="001679E9"/>
    <w:rsid w:val="00175A92"/>
    <w:rsid w:val="0018261B"/>
    <w:rsid w:val="001950D4"/>
    <w:rsid w:val="001A7C82"/>
    <w:rsid w:val="001C3546"/>
    <w:rsid w:val="001C63BD"/>
    <w:rsid w:val="001E386A"/>
    <w:rsid w:val="001F0005"/>
    <w:rsid w:val="00205278"/>
    <w:rsid w:val="00223517"/>
    <w:rsid w:val="00223EA3"/>
    <w:rsid w:val="00231421"/>
    <w:rsid w:val="0024248D"/>
    <w:rsid w:val="002476B9"/>
    <w:rsid w:val="0026661C"/>
    <w:rsid w:val="00270471"/>
    <w:rsid w:val="002A78EC"/>
    <w:rsid w:val="002A7F27"/>
    <w:rsid w:val="002B1726"/>
    <w:rsid w:val="002C5547"/>
    <w:rsid w:val="002D1647"/>
    <w:rsid w:val="002D3C30"/>
    <w:rsid w:val="002F7151"/>
    <w:rsid w:val="003030D8"/>
    <w:rsid w:val="003467CA"/>
    <w:rsid w:val="003537F8"/>
    <w:rsid w:val="00357424"/>
    <w:rsid w:val="003578FC"/>
    <w:rsid w:val="0036376C"/>
    <w:rsid w:val="00387678"/>
    <w:rsid w:val="003973DF"/>
    <w:rsid w:val="003A42F8"/>
    <w:rsid w:val="003A66E5"/>
    <w:rsid w:val="003A75F2"/>
    <w:rsid w:val="003B34A2"/>
    <w:rsid w:val="003D0F6D"/>
    <w:rsid w:val="003E2196"/>
    <w:rsid w:val="003F3BED"/>
    <w:rsid w:val="0040119D"/>
    <w:rsid w:val="0043531E"/>
    <w:rsid w:val="00437F05"/>
    <w:rsid w:val="004423F9"/>
    <w:rsid w:val="0046328D"/>
    <w:rsid w:val="004708D2"/>
    <w:rsid w:val="004756FB"/>
    <w:rsid w:val="00476DE8"/>
    <w:rsid w:val="004855B1"/>
    <w:rsid w:val="004A101C"/>
    <w:rsid w:val="004C5C46"/>
    <w:rsid w:val="004D3C96"/>
    <w:rsid w:val="004D4F21"/>
    <w:rsid w:val="004E1738"/>
    <w:rsid w:val="004E3A7C"/>
    <w:rsid w:val="004F05AD"/>
    <w:rsid w:val="004F146C"/>
    <w:rsid w:val="004F21DD"/>
    <w:rsid w:val="00517387"/>
    <w:rsid w:val="0052600C"/>
    <w:rsid w:val="00554A4F"/>
    <w:rsid w:val="00554CB8"/>
    <w:rsid w:val="005568DD"/>
    <w:rsid w:val="00564D45"/>
    <w:rsid w:val="00565831"/>
    <w:rsid w:val="00571951"/>
    <w:rsid w:val="005A5ADC"/>
    <w:rsid w:val="005D1821"/>
    <w:rsid w:val="005E44CC"/>
    <w:rsid w:val="005F0770"/>
    <w:rsid w:val="005F1568"/>
    <w:rsid w:val="005F2C7D"/>
    <w:rsid w:val="00600504"/>
    <w:rsid w:val="0063612E"/>
    <w:rsid w:val="006405F7"/>
    <w:rsid w:val="00663274"/>
    <w:rsid w:val="006642BC"/>
    <w:rsid w:val="006B1E2D"/>
    <w:rsid w:val="006B7E53"/>
    <w:rsid w:val="006C78C5"/>
    <w:rsid w:val="006D3B31"/>
    <w:rsid w:val="006E7AFB"/>
    <w:rsid w:val="006F2207"/>
    <w:rsid w:val="006F2B3F"/>
    <w:rsid w:val="0070679D"/>
    <w:rsid w:val="00714118"/>
    <w:rsid w:val="00734A04"/>
    <w:rsid w:val="00740CCC"/>
    <w:rsid w:val="00743291"/>
    <w:rsid w:val="00760736"/>
    <w:rsid w:val="0076075B"/>
    <w:rsid w:val="00761132"/>
    <w:rsid w:val="00765187"/>
    <w:rsid w:val="00781452"/>
    <w:rsid w:val="00784E68"/>
    <w:rsid w:val="00793D7A"/>
    <w:rsid w:val="007E11F0"/>
    <w:rsid w:val="007E5564"/>
    <w:rsid w:val="007E5A26"/>
    <w:rsid w:val="007E62A8"/>
    <w:rsid w:val="007F77A7"/>
    <w:rsid w:val="008052EF"/>
    <w:rsid w:val="0081740A"/>
    <w:rsid w:val="00822CB9"/>
    <w:rsid w:val="00861672"/>
    <w:rsid w:val="008669BB"/>
    <w:rsid w:val="00884939"/>
    <w:rsid w:val="008A442D"/>
    <w:rsid w:val="008B2850"/>
    <w:rsid w:val="008C0958"/>
    <w:rsid w:val="008D3C3F"/>
    <w:rsid w:val="008D425F"/>
    <w:rsid w:val="008F67B2"/>
    <w:rsid w:val="00900DB9"/>
    <w:rsid w:val="0092649B"/>
    <w:rsid w:val="00933E0F"/>
    <w:rsid w:val="00954F45"/>
    <w:rsid w:val="00970EDF"/>
    <w:rsid w:val="00982674"/>
    <w:rsid w:val="0099296E"/>
    <w:rsid w:val="009A3646"/>
    <w:rsid w:val="009A4A66"/>
    <w:rsid w:val="009C1552"/>
    <w:rsid w:val="009F282F"/>
    <w:rsid w:val="00A47F1C"/>
    <w:rsid w:val="00A53D5A"/>
    <w:rsid w:val="00A71C8E"/>
    <w:rsid w:val="00A80314"/>
    <w:rsid w:val="00A857F4"/>
    <w:rsid w:val="00AA0A10"/>
    <w:rsid w:val="00AB276A"/>
    <w:rsid w:val="00AC29CB"/>
    <w:rsid w:val="00AD1B02"/>
    <w:rsid w:val="00AE0ABA"/>
    <w:rsid w:val="00AE162E"/>
    <w:rsid w:val="00B03716"/>
    <w:rsid w:val="00B108BF"/>
    <w:rsid w:val="00B204BA"/>
    <w:rsid w:val="00B26669"/>
    <w:rsid w:val="00B34724"/>
    <w:rsid w:val="00B60CD1"/>
    <w:rsid w:val="00B628CF"/>
    <w:rsid w:val="00B64863"/>
    <w:rsid w:val="00B66E06"/>
    <w:rsid w:val="00B71DB3"/>
    <w:rsid w:val="00B731E6"/>
    <w:rsid w:val="00B86ABC"/>
    <w:rsid w:val="00B938D7"/>
    <w:rsid w:val="00BA0035"/>
    <w:rsid w:val="00BC12F7"/>
    <w:rsid w:val="00BC3F77"/>
    <w:rsid w:val="00BD03CE"/>
    <w:rsid w:val="00C125E0"/>
    <w:rsid w:val="00C1563B"/>
    <w:rsid w:val="00C22251"/>
    <w:rsid w:val="00C2252C"/>
    <w:rsid w:val="00C30AB6"/>
    <w:rsid w:val="00C3275F"/>
    <w:rsid w:val="00C33E82"/>
    <w:rsid w:val="00C34EE6"/>
    <w:rsid w:val="00C35881"/>
    <w:rsid w:val="00C5148F"/>
    <w:rsid w:val="00C66273"/>
    <w:rsid w:val="00CA1589"/>
    <w:rsid w:val="00CA378E"/>
    <w:rsid w:val="00CA3E4E"/>
    <w:rsid w:val="00CB7FDB"/>
    <w:rsid w:val="00CC3805"/>
    <w:rsid w:val="00CD4518"/>
    <w:rsid w:val="00CF00F6"/>
    <w:rsid w:val="00D05E61"/>
    <w:rsid w:val="00D15833"/>
    <w:rsid w:val="00D21967"/>
    <w:rsid w:val="00D271E2"/>
    <w:rsid w:val="00D423EA"/>
    <w:rsid w:val="00D47A23"/>
    <w:rsid w:val="00D65D7B"/>
    <w:rsid w:val="00D823B0"/>
    <w:rsid w:val="00D95A8A"/>
    <w:rsid w:val="00DC0FEE"/>
    <w:rsid w:val="00DC285E"/>
    <w:rsid w:val="00DE4BEA"/>
    <w:rsid w:val="00DF00DC"/>
    <w:rsid w:val="00DF4C04"/>
    <w:rsid w:val="00E00BE4"/>
    <w:rsid w:val="00E02056"/>
    <w:rsid w:val="00E030F6"/>
    <w:rsid w:val="00E17590"/>
    <w:rsid w:val="00E26CCB"/>
    <w:rsid w:val="00E447E3"/>
    <w:rsid w:val="00E45F2E"/>
    <w:rsid w:val="00E51203"/>
    <w:rsid w:val="00E51487"/>
    <w:rsid w:val="00E6039F"/>
    <w:rsid w:val="00E630CA"/>
    <w:rsid w:val="00E66304"/>
    <w:rsid w:val="00E83BDF"/>
    <w:rsid w:val="00EB7E2A"/>
    <w:rsid w:val="00EC0D6D"/>
    <w:rsid w:val="00EC6C4A"/>
    <w:rsid w:val="00ED4BF3"/>
    <w:rsid w:val="00ED5D67"/>
    <w:rsid w:val="00EE4EBF"/>
    <w:rsid w:val="00F11DAC"/>
    <w:rsid w:val="00F12D27"/>
    <w:rsid w:val="00F363AF"/>
    <w:rsid w:val="00F602DF"/>
    <w:rsid w:val="00F63DEA"/>
    <w:rsid w:val="00F80DB3"/>
    <w:rsid w:val="00F813F6"/>
    <w:rsid w:val="00F84630"/>
    <w:rsid w:val="00FA6472"/>
    <w:rsid w:val="00FD3EBD"/>
    <w:rsid w:val="00FD4E99"/>
    <w:rsid w:val="00FE12A2"/>
    <w:rsid w:val="00FF4748"/>
    <w:rsid w:val="00FF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List 2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B9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20"/>
    <w:next w:val="a0"/>
    <w:link w:val="11"/>
    <w:qFormat/>
    <w:rsid w:val="00DF4C04"/>
    <w:pPr>
      <w:numPr>
        <w:ilvl w:val="0"/>
      </w:numPr>
      <w:outlineLvl w:val="0"/>
    </w:pPr>
  </w:style>
  <w:style w:type="paragraph" w:styleId="20">
    <w:name w:val="heading 2"/>
    <w:basedOn w:val="3"/>
    <w:link w:val="21"/>
    <w:qFormat/>
    <w:rsid w:val="000E36CF"/>
    <w:pPr>
      <w:numPr>
        <w:ilvl w:val="1"/>
        <w:numId w:val="30"/>
      </w:numPr>
      <w:ind w:left="459" w:hanging="425"/>
      <w:outlineLvl w:val="1"/>
    </w:pPr>
    <w:rPr>
      <w:szCs w:val="28"/>
    </w:rPr>
  </w:style>
  <w:style w:type="paragraph" w:styleId="3">
    <w:name w:val="heading 3"/>
    <w:basedOn w:val="a0"/>
    <w:link w:val="30"/>
    <w:uiPriority w:val="9"/>
    <w:qFormat/>
    <w:rsid w:val="000E36CF"/>
    <w:pPr>
      <w:numPr>
        <w:ilvl w:val="2"/>
        <w:numId w:val="1"/>
      </w:numPr>
      <w:spacing w:before="100" w:after="100"/>
      <w:jc w:val="left"/>
      <w:outlineLvl w:val="2"/>
    </w:pPr>
    <w:rPr>
      <w:b/>
      <w:szCs w:val="20"/>
    </w:rPr>
  </w:style>
  <w:style w:type="paragraph" w:styleId="4">
    <w:name w:val="heading 4"/>
    <w:aliases w:val="heading 4"/>
    <w:basedOn w:val="20"/>
    <w:next w:val="a0"/>
    <w:link w:val="40"/>
    <w:uiPriority w:val="9"/>
    <w:qFormat/>
    <w:rsid w:val="000E36CF"/>
    <w:pPr>
      <w:numPr>
        <w:ilvl w:val="2"/>
      </w:numPr>
      <w:ind w:left="459" w:hanging="425"/>
      <w:outlineLvl w:val="3"/>
    </w:pPr>
    <w:rPr>
      <w:i/>
    </w:rPr>
  </w:style>
  <w:style w:type="paragraph" w:styleId="5">
    <w:name w:val="heading 5"/>
    <w:basedOn w:val="a0"/>
    <w:next w:val="a0"/>
    <w:link w:val="50"/>
    <w:uiPriority w:val="9"/>
    <w:qFormat/>
    <w:rsid w:val="00822CB9"/>
    <w:pPr>
      <w:keepNext/>
      <w:numPr>
        <w:ilvl w:val="4"/>
        <w:numId w:val="1"/>
      </w:numPr>
      <w:spacing w:after="0" w:line="360" w:lineRule="auto"/>
      <w:outlineLvl w:val="4"/>
    </w:pPr>
    <w:rPr>
      <w:sz w:val="28"/>
      <w:szCs w:val="20"/>
    </w:rPr>
  </w:style>
  <w:style w:type="paragraph" w:styleId="6">
    <w:name w:val="heading 6"/>
    <w:basedOn w:val="a0"/>
    <w:next w:val="a0"/>
    <w:link w:val="60"/>
    <w:qFormat/>
    <w:rsid w:val="00822CB9"/>
    <w:pPr>
      <w:keepNext/>
      <w:numPr>
        <w:ilvl w:val="5"/>
        <w:numId w:val="1"/>
      </w:numPr>
      <w:spacing w:after="0" w:line="360" w:lineRule="auto"/>
      <w:jc w:val="center"/>
      <w:outlineLvl w:val="5"/>
    </w:pPr>
    <w:rPr>
      <w:b/>
      <w:i/>
      <w:sz w:val="28"/>
      <w:szCs w:val="20"/>
    </w:rPr>
  </w:style>
  <w:style w:type="paragraph" w:styleId="7">
    <w:name w:val="heading 7"/>
    <w:basedOn w:val="a0"/>
    <w:next w:val="a0"/>
    <w:link w:val="70"/>
    <w:qFormat/>
    <w:rsid w:val="00822CB9"/>
    <w:pPr>
      <w:keepNext/>
      <w:numPr>
        <w:ilvl w:val="6"/>
        <w:numId w:val="1"/>
      </w:numPr>
      <w:spacing w:after="0"/>
      <w:jc w:val="left"/>
      <w:outlineLvl w:val="6"/>
    </w:pPr>
    <w:rPr>
      <w:sz w:val="28"/>
      <w:szCs w:val="20"/>
    </w:rPr>
  </w:style>
  <w:style w:type="paragraph" w:styleId="8">
    <w:name w:val="heading 8"/>
    <w:basedOn w:val="a0"/>
    <w:next w:val="a0"/>
    <w:link w:val="80"/>
    <w:qFormat/>
    <w:rsid w:val="00822CB9"/>
    <w:pPr>
      <w:keepNext/>
      <w:numPr>
        <w:ilvl w:val="7"/>
        <w:numId w:val="1"/>
      </w:numPr>
      <w:spacing w:after="0" w:line="360" w:lineRule="auto"/>
      <w:jc w:val="left"/>
      <w:outlineLvl w:val="7"/>
    </w:pPr>
    <w:rPr>
      <w:sz w:val="28"/>
      <w:szCs w:val="20"/>
    </w:rPr>
  </w:style>
  <w:style w:type="paragraph" w:styleId="9">
    <w:name w:val="heading 9"/>
    <w:basedOn w:val="a0"/>
    <w:next w:val="a0"/>
    <w:link w:val="90"/>
    <w:qFormat/>
    <w:rsid w:val="00822CB9"/>
    <w:pPr>
      <w:keepNext/>
      <w:numPr>
        <w:ilvl w:val="8"/>
        <w:numId w:val="1"/>
      </w:numPr>
      <w:spacing w:after="0" w:line="360" w:lineRule="auto"/>
      <w:jc w:val="center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rsid w:val="00DF4C04"/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0E36CF"/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0E36C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eading 4 Знак"/>
    <w:basedOn w:val="a1"/>
    <w:link w:val="4"/>
    <w:uiPriority w:val="9"/>
    <w:rsid w:val="000E36CF"/>
    <w:rPr>
      <w:rFonts w:ascii="Times New Roman" w:eastAsia="Times New Roman" w:hAnsi="Times New Roman" w:cs="Times New Roman"/>
      <w:b/>
      <w:i/>
      <w:sz w:val="24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822C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822CB9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822C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822C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822CB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4">
    <w:name w:val="Table Grid"/>
    <w:basedOn w:val="a2"/>
    <w:uiPriority w:val="59"/>
    <w:rsid w:val="00822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aliases w:val="ВерхКолонтитул,Верхний колонтитул Знак Знак,Верхний колонтитул Знак1 Знак,Верхний колонтитул Знак Знак Знак,Верхний колонтитул1 Знак Знак Знак,ВерхКолонтитул Знак Знак,Верхний колонтитул1 Знак,I.L.T."/>
    <w:basedOn w:val="a0"/>
    <w:link w:val="a6"/>
    <w:uiPriority w:val="99"/>
    <w:unhideWhenUsed/>
    <w:rsid w:val="00822CB9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aliases w:val="ВерхКолонтитул Знак,Верхний колонтитул Знак Знак Знак1,Верхний колонтитул Знак1 Знак Знак,Верхний колонтитул Знак Знак Знак Знак,Верхний колонтитул1 Знак Знак Знак Знак,ВерхКолонтитул Знак Знак Знак,Верхний колонтитул1 Знак Знак"/>
    <w:basedOn w:val="a1"/>
    <w:link w:val="a5"/>
    <w:uiPriority w:val="99"/>
    <w:rsid w:val="00822CB9"/>
    <w:rPr>
      <w:rFonts w:ascii="Calibri" w:eastAsia="Calibri" w:hAnsi="Calibri" w:cs="Times New Roman"/>
    </w:rPr>
  </w:style>
  <w:style w:type="paragraph" w:styleId="a7">
    <w:name w:val="footer"/>
    <w:basedOn w:val="a0"/>
    <w:link w:val="a8"/>
    <w:uiPriority w:val="99"/>
    <w:unhideWhenUsed/>
    <w:rsid w:val="00822CB9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1"/>
    <w:link w:val="a7"/>
    <w:uiPriority w:val="99"/>
    <w:rsid w:val="00822CB9"/>
    <w:rPr>
      <w:rFonts w:ascii="Calibri" w:eastAsia="Calibri" w:hAnsi="Calibri" w:cs="Times New Roman"/>
    </w:rPr>
  </w:style>
  <w:style w:type="paragraph" w:styleId="a9">
    <w:name w:val="footnote text"/>
    <w:basedOn w:val="a0"/>
    <w:link w:val="aa"/>
    <w:uiPriority w:val="99"/>
    <w:rsid w:val="00822CB9"/>
    <w:pPr>
      <w:autoSpaceDE w:val="0"/>
      <w:autoSpaceDN w:val="0"/>
      <w:adjustRightInd w:val="0"/>
      <w:spacing w:after="0"/>
      <w:jc w:val="left"/>
    </w:pPr>
    <w:rPr>
      <w:sz w:val="20"/>
      <w:szCs w:val="20"/>
    </w:rPr>
  </w:style>
  <w:style w:type="character" w:customStyle="1" w:styleId="aa">
    <w:name w:val="Текст сноски Знак"/>
    <w:basedOn w:val="a1"/>
    <w:link w:val="a9"/>
    <w:uiPriority w:val="99"/>
    <w:rsid w:val="00822CB9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footnote reference"/>
    <w:uiPriority w:val="99"/>
    <w:rsid w:val="00822CB9"/>
    <w:rPr>
      <w:rFonts w:cs="Times New Roman"/>
      <w:vertAlign w:val="superscript"/>
    </w:rPr>
  </w:style>
  <w:style w:type="paragraph" w:styleId="ac">
    <w:name w:val="Balloon Text"/>
    <w:basedOn w:val="a0"/>
    <w:link w:val="ad"/>
    <w:uiPriority w:val="99"/>
    <w:semiHidden/>
    <w:unhideWhenUsed/>
    <w:rsid w:val="00822CB9"/>
    <w:pPr>
      <w:spacing w:after="0"/>
      <w:jc w:val="left"/>
    </w:pPr>
    <w:rPr>
      <w:rFonts w:ascii="Tahoma" w:eastAsia="Calibri" w:hAnsi="Tahoma"/>
      <w:sz w:val="16"/>
      <w:szCs w:val="16"/>
      <w:lang w:eastAsia="en-US"/>
    </w:rPr>
  </w:style>
  <w:style w:type="character" w:customStyle="1" w:styleId="ad">
    <w:name w:val="Текст выноски Знак"/>
    <w:basedOn w:val="a1"/>
    <w:link w:val="ac"/>
    <w:uiPriority w:val="99"/>
    <w:semiHidden/>
    <w:rsid w:val="00822CB9"/>
    <w:rPr>
      <w:rFonts w:ascii="Tahoma" w:eastAsia="Calibri" w:hAnsi="Tahoma" w:cs="Times New Roman"/>
      <w:sz w:val="16"/>
      <w:szCs w:val="16"/>
    </w:rPr>
  </w:style>
  <w:style w:type="character" w:customStyle="1" w:styleId="DeltaViewInsertion">
    <w:name w:val="DeltaView Insertion"/>
    <w:uiPriority w:val="99"/>
    <w:rsid w:val="00822CB9"/>
    <w:rPr>
      <w:color w:val="0000FF"/>
      <w:u w:val="double"/>
    </w:rPr>
  </w:style>
  <w:style w:type="paragraph" w:customStyle="1" w:styleId="ae">
    <w:name w:val="Знак"/>
    <w:basedOn w:val="a0"/>
    <w:rsid w:val="00822CB9"/>
    <w:pPr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styleId="af">
    <w:name w:val="List Paragraph"/>
    <w:basedOn w:val="a0"/>
    <w:link w:val="af0"/>
    <w:uiPriority w:val="99"/>
    <w:qFormat/>
    <w:rsid w:val="00822CB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822CB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Plain Text"/>
    <w:basedOn w:val="a0"/>
    <w:link w:val="af2"/>
    <w:rsid w:val="00822CB9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1"/>
    <w:link w:val="af1"/>
    <w:rsid w:val="00822CB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entr">
    <w:name w:val="Centré"/>
    <w:basedOn w:val="a0"/>
    <w:rsid w:val="00822CB9"/>
    <w:pPr>
      <w:keepNext/>
      <w:spacing w:after="0"/>
      <w:jc w:val="center"/>
    </w:pPr>
    <w:rPr>
      <w:rFonts w:ascii="Arial" w:eastAsia="Calibri" w:hAnsi="Arial"/>
      <w:sz w:val="22"/>
      <w:szCs w:val="20"/>
      <w:lang w:val="fr-FR" w:eastAsia="fr-FR"/>
    </w:rPr>
  </w:style>
  <w:style w:type="paragraph" w:customStyle="1" w:styleId="Titrecolonne">
    <w:name w:val="Titre colonne"/>
    <w:basedOn w:val="a0"/>
    <w:rsid w:val="00822CB9"/>
    <w:pPr>
      <w:keepNext/>
      <w:spacing w:after="0"/>
      <w:jc w:val="center"/>
    </w:pPr>
    <w:rPr>
      <w:rFonts w:ascii="Arial" w:eastAsia="Calibri" w:hAnsi="Arial" w:cs="Arial"/>
      <w:b/>
      <w:sz w:val="20"/>
      <w:szCs w:val="22"/>
      <w:lang w:val="en-GB" w:eastAsia="fr-FR"/>
    </w:rPr>
  </w:style>
  <w:style w:type="paragraph" w:customStyle="1" w:styleId="TitreLigneTableau">
    <w:name w:val="Titre Ligne Tableau"/>
    <w:basedOn w:val="a0"/>
    <w:rsid w:val="00822CB9"/>
    <w:pPr>
      <w:keepNext/>
      <w:spacing w:after="0"/>
      <w:jc w:val="left"/>
    </w:pPr>
    <w:rPr>
      <w:rFonts w:ascii="Arial" w:eastAsia="Calibri" w:hAnsi="Arial" w:cs="Arial"/>
      <w:sz w:val="20"/>
      <w:szCs w:val="22"/>
      <w:lang w:val="en-GB" w:eastAsia="fr-FR"/>
    </w:rPr>
  </w:style>
  <w:style w:type="character" w:styleId="af3">
    <w:name w:val="annotation reference"/>
    <w:uiPriority w:val="99"/>
    <w:semiHidden/>
    <w:unhideWhenUsed/>
    <w:rsid w:val="00822CB9"/>
    <w:rPr>
      <w:sz w:val="16"/>
      <w:szCs w:val="16"/>
    </w:rPr>
  </w:style>
  <w:style w:type="paragraph" w:styleId="af4">
    <w:name w:val="annotation text"/>
    <w:basedOn w:val="a0"/>
    <w:link w:val="af5"/>
    <w:uiPriority w:val="99"/>
    <w:semiHidden/>
    <w:unhideWhenUsed/>
    <w:rsid w:val="00822CB9"/>
    <w:pPr>
      <w:spacing w:after="200" w:line="276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1"/>
    <w:link w:val="af4"/>
    <w:uiPriority w:val="99"/>
    <w:semiHidden/>
    <w:rsid w:val="00822CB9"/>
    <w:rPr>
      <w:rFonts w:ascii="Calibri" w:eastAsia="Calibri" w:hAnsi="Calibri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2CB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822CB9"/>
    <w:rPr>
      <w:rFonts w:ascii="Calibri" w:eastAsia="Calibri" w:hAnsi="Calibri" w:cs="Times New Roman"/>
      <w:b/>
      <w:bCs/>
      <w:sz w:val="20"/>
      <w:szCs w:val="20"/>
    </w:rPr>
  </w:style>
  <w:style w:type="numbering" w:customStyle="1" w:styleId="12">
    <w:name w:val="Нет списка1"/>
    <w:next w:val="a3"/>
    <w:uiPriority w:val="99"/>
    <w:semiHidden/>
    <w:unhideWhenUsed/>
    <w:rsid w:val="00822CB9"/>
  </w:style>
  <w:style w:type="paragraph" w:styleId="2">
    <w:name w:val="List Number 2"/>
    <w:basedOn w:val="a"/>
    <w:rsid w:val="00822CB9"/>
    <w:pPr>
      <w:keepLines/>
      <w:numPr>
        <w:ilvl w:val="1"/>
      </w:numPr>
    </w:pPr>
  </w:style>
  <w:style w:type="paragraph" w:styleId="a">
    <w:name w:val="List Number"/>
    <w:rsid w:val="00822CB9"/>
    <w:pPr>
      <w:numPr>
        <w:numId w:val="4"/>
      </w:numPr>
      <w:spacing w:after="120" w:line="288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Заголовок №1_"/>
    <w:basedOn w:val="a1"/>
    <w:link w:val="14"/>
    <w:locked/>
    <w:rsid w:val="00822CB9"/>
    <w:rPr>
      <w:shd w:val="clear" w:color="auto" w:fill="FFFFFF"/>
    </w:rPr>
  </w:style>
  <w:style w:type="paragraph" w:customStyle="1" w:styleId="14">
    <w:name w:val="Заголовок №1"/>
    <w:basedOn w:val="a0"/>
    <w:link w:val="13"/>
    <w:rsid w:val="00822CB9"/>
    <w:pPr>
      <w:shd w:val="clear" w:color="auto" w:fill="FFFFFF"/>
      <w:spacing w:after="120" w:line="0" w:lineRule="atLeast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8">
    <w:name w:val="Основной текст_"/>
    <w:basedOn w:val="a1"/>
    <w:link w:val="15"/>
    <w:rsid w:val="00822CB9"/>
    <w:rPr>
      <w:sz w:val="23"/>
      <w:szCs w:val="23"/>
      <w:shd w:val="clear" w:color="auto" w:fill="FFFFFF"/>
    </w:rPr>
  </w:style>
  <w:style w:type="paragraph" w:customStyle="1" w:styleId="15">
    <w:name w:val="Основной текст1"/>
    <w:basedOn w:val="a0"/>
    <w:link w:val="af8"/>
    <w:rsid w:val="00822CB9"/>
    <w:pPr>
      <w:shd w:val="clear" w:color="auto" w:fill="FFFFFF"/>
      <w:spacing w:after="0" w:line="0" w:lineRule="atLeast"/>
      <w:jc w:val="lef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styleId="af9">
    <w:name w:val="Hyperlink"/>
    <w:basedOn w:val="a1"/>
    <w:uiPriority w:val="99"/>
    <w:unhideWhenUsed/>
    <w:rsid w:val="00822CB9"/>
    <w:rPr>
      <w:color w:val="0000FF"/>
      <w:u w:val="single"/>
    </w:rPr>
  </w:style>
  <w:style w:type="paragraph" w:styleId="afa">
    <w:name w:val="Revision"/>
    <w:hidden/>
    <w:uiPriority w:val="99"/>
    <w:semiHidden/>
    <w:rsid w:val="00822C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1"/>
    <w:uiPriority w:val="99"/>
    <w:rsid w:val="00784E6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3">
    <w:name w:val="Style3"/>
    <w:basedOn w:val="a0"/>
    <w:uiPriority w:val="99"/>
    <w:rsid w:val="00784E68"/>
    <w:pPr>
      <w:widowControl w:val="0"/>
      <w:autoSpaceDE w:val="0"/>
      <w:autoSpaceDN w:val="0"/>
      <w:adjustRightInd w:val="0"/>
      <w:spacing w:after="0" w:line="461" w:lineRule="exact"/>
      <w:ind w:firstLine="691"/>
    </w:pPr>
    <w:rPr>
      <w:rFonts w:eastAsiaTheme="minorEastAsia"/>
    </w:rPr>
  </w:style>
  <w:style w:type="character" w:customStyle="1" w:styleId="FontStyle12">
    <w:name w:val="Font Style12"/>
    <w:basedOn w:val="a1"/>
    <w:uiPriority w:val="99"/>
    <w:rsid w:val="00784E68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0"/>
    <w:uiPriority w:val="99"/>
    <w:rsid w:val="00A80314"/>
    <w:pPr>
      <w:widowControl w:val="0"/>
      <w:autoSpaceDE w:val="0"/>
      <w:autoSpaceDN w:val="0"/>
      <w:adjustRightInd w:val="0"/>
      <w:spacing w:after="0" w:line="461" w:lineRule="exact"/>
      <w:ind w:firstLine="662"/>
    </w:pPr>
    <w:rPr>
      <w:rFonts w:eastAsiaTheme="minorEastAsia"/>
    </w:rPr>
  </w:style>
  <w:style w:type="paragraph" w:customStyle="1" w:styleId="Style6">
    <w:name w:val="Style6"/>
    <w:basedOn w:val="a0"/>
    <w:uiPriority w:val="99"/>
    <w:rsid w:val="00A80314"/>
    <w:pPr>
      <w:widowControl w:val="0"/>
      <w:autoSpaceDE w:val="0"/>
      <w:autoSpaceDN w:val="0"/>
      <w:adjustRightInd w:val="0"/>
      <w:spacing w:after="0" w:line="461" w:lineRule="exact"/>
    </w:pPr>
    <w:rPr>
      <w:rFonts w:eastAsiaTheme="minorEastAsia"/>
    </w:rPr>
  </w:style>
  <w:style w:type="paragraph" w:customStyle="1" w:styleId="Style9">
    <w:name w:val="Style9"/>
    <w:basedOn w:val="a0"/>
    <w:uiPriority w:val="99"/>
    <w:rsid w:val="00A80314"/>
    <w:pPr>
      <w:widowControl w:val="0"/>
      <w:autoSpaceDE w:val="0"/>
      <w:autoSpaceDN w:val="0"/>
      <w:adjustRightInd w:val="0"/>
      <w:spacing w:after="0" w:line="461" w:lineRule="exact"/>
      <w:jc w:val="left"/>
    </w:pPr>
    <w:rPr>
      <w:rFonts w:eastAsiaTheme="minorEastAsia"/>
    </w:rPr>
  </w:style>
  <w:style w:type="paragraph" w:customStyle="1" w:styleId="Style5">
    <w:name w:val="Style5"/>
    <w:basedOn w:val="a0"/>
    <w:uiPriority w:val="99"/>
    <w:rsid w:val="00B938D7"/>
    <w:pPr>
      <w:widowControl w:val="0"/>
      <w:autoSpaceDE w:val="0"/>
      <w:autoSpaceDN w:val="0"/>
      <w:adjustRightInd w:val="0"/>
      <w:spacing w:after="0" w:line="462" w:lineRule="exact"/>
    </w:pPr>
    <w:rPr>
      <w:rFonts w:eastAsiaTheme="minorEastAsia"/>
    </w:rPr>
  </w:style>
  <w:style w:type="character" w:customStyle="1" w:styleId="apple-converted-space">
    <w:name w:val="apple-converted-space"/>
    <w:basedOn w:val="a1"/>
    <w:rsid w:val="003578FC"/>
  </w:style>
  <w:style w:type="character" w:customStyle="1" w:styleId="redspan">
    <w:name w:val="red_span"/>
    <w:basedOn w:val="a1"/>
    <w:rsid w:val="003578FC"/>
  </w:style>
  <w:style w:type="numbering" w:customStyle="1" w:styleId="22">
    <w:name w:val="Нет списка2"/>
    <w:next w:val="a3"/>
    <w:uiPriority w:val="99"/>
    <w:semiHidden/>
    <w:unhideWhenUsed/>
    <w:rsid w:val="0076075B"/>
  </w:style>
  <w:style w:type="character" w:customStyle="1" w:styleId="41">
    <w:name w:val="Оглавление 4 Знак"/>
    <w:basedOn w:val="a1"/>
    <w:link w:val="42"/>
    <w:uiPriority w:val="99"/>
    <w:locked/>
    <w:rsid w:val="0076075B"/>
    <w:rPr>
      <w:rFonts w:ascii="Times New Roman" w:hAnsi="Times New Roman" w:cs="Times New Roman"/>
      <w:b/>
      <w:bCs/>
      <w:sz w:val="28"/>
      <w:szCs w:val="28"/>
    </w:rPr>
  </w:style>
  <w:style w:type="paragraph" w:styleId="42">
    <w:name w:val="toc 4"/>
    <w:basedOn w:val="a0"/>
    <w:link w:val="41"/>
    <w:autoRedefine/>
    <w:uiPriority w:val="99"/>
    <w:rsid w:val="0076075B"/>
    <w:pPr>
      <w:tabs>
        <w:tab w:val="left" w:pos="294"/>
        <w:tab w:val="right" w:leader="dot" w:pos="9350"/>
      </w:tabs>
      <w:spacing w:after="0" w:line="276" w:lineRule="auto"/>
      <w:ind w:left="20"/>
      <w:jc w:val="center"/>
    </w:pPr>
    <w:rPr>
      <w:rFonts w:eastAsiaTheme="minorHAnsi"/>
      <w:b/>
      <w:bCs/>
      <w:sz w:val="28"/>
      <w:szCs w:val="28"/>
      <w:lang w:eastAsia="en-US"/>
    </w:rPr>
  </w:style>
  <w:style w:type="paragraph" w:customStyle="1" w:styleId="Default">
    <w:name w:val="Default"/>
    <w:rsid w:val="007607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b">
    <w:name w:val="No Spacing"/>
    <w:uiPriority w:val="1"/>
    <w:qFormat/>
    <w:rsid w:val="0076075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c">
    <w:name w:val="обычн БО"/>
    <w:basedOn w:val="a0"/>
    <w:link w:val="afd"/>
    <w:rsid w:val="0076075B"/>
    <w:pPr>
      <w:suppressAutoHyphens/>
      <w:spacing w:after="0"/>
    </w:pPr>
    <w:rPr>
      <w:rFonts w:ascii="Arial" w:hAnsi="Arial"/>
      <w:lang w:val="x-none" w:eastAsia="ar-SA"/>
    </w:rPr>
  </w:style>
  <w:style w:type="character" w:customStyle="1" w:styleId="afd">
    <w:name w:val="обычн БО Знак"/>
    <w:link w:val="afc"/>
    <w:locked/>
    <w:rsid w:val="0076075B"/>
    <w:rPr>
      <w:rFonts w:ascii="Arial" w:eastAsia="Times New Roman" w:hAnsi="Arial" w:cs="Times New Roman"/>
      <w:sz w:val="24"/>
      <w:szCs w:val="24"/>
      <w:lang w:val="x-none" w:eastAsia="ar-SA"/>
    </w:rPr>
  </w:style>
  <w:style w:type="character" w:customStyle="1" w:styleId="af0">
    <w:name w:val="Абзац списка Знак"/>
    <w:link w:val="af"/>
    <w:uiPriority w:val="99"/>
    <w:rsid w:val="0076075B"/>
    <w:rPr>
      <w:rFonts w:ascii="Calibri" w:eastAsia="Calibri" w:hAnsi="Calibri" w:cs="Times New Roman"/>
    </w:rPr>
  </w:style>
  <w:style w:type="table" w:customStyle="1" w:styleId="16">
    <w:name w:val="Сетка таблицы1"/>
    <w:basedOn w:val="a2"/>
    <w:next w:val="a4"/>
    <w:uiPriority w:val="59"/>
    <w:rsid w:val="007607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Стиль1"/>
    <w:basedOn w:val="af"/>
    <w:link w:val="17"/>
    <w:qFormat/>
    <w:rsid w:val="0076075B"/>
    <w:pPr>
      <w:numPr>
        <w:numId w:val="34"/>
      </w:numPr>
      <w:spacing w:after="0" w:line="360" w:lineRule="auto"/>
      <w:jc w:val="both"/>
    </w:pPr>
    <w:rPr>
      <w:rFonts w:ascii="Times New Roman" w:eastAsia="Arial Unicode MS" w:hAnsi="Times New Roman"/>
      <w:bCs/>
      <w:color w:val="000000"/>
      <w:sz w:val="28"/>
      <w:szCs w:val="28"/>
      <w:lang w:eastAsia="ru-RU"/>
    </w:rPr>
  </w:style>
  <w:style w:type="character" w:customStyle="1" w:styleId="17">
    <w:name w:val="Стиль1 Знак"/>
    <w:basedOn w:val="af0"/>
    <w:link w:val="1"/>
    <w:rsid w:val="0076075B"/>
    <w:rPr>
      <w:rFonts w:ascii="Times New Roman" w:eastAsia="Arial Unicode MS" w:hAnsi="Times New Roman" w:cs="Times New Roman"/>
      <w:bCs/>
      <w:color w:val="000000"/>
      <w:sz w:val="28"/>
      <w:szCs w:val="28"/>
      <w:lang w:eastAsia="ru-RU"/>
    </w:rPr>
  </w:style>
  <w:style w:type="character" w:customStyle="1" w:styleId="31">
    <w:name w:val="Заголовок 3 Знак1"/>
    <w:basedOn w:val="a1"/>
    <w:uiPriority w:val="9"/>
    <w:rsid w:val="0076075B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8">
    <w:name w:val="Абзац списка1"/>
    <w:basedOn w:val="a0"/>
    <w:uiPriority w:val="99"/>
    <w:rsid w:val="0076075B"/>
    <w:pPr>
      <w:spacing w:after="0"/>
      <w:ind w:left="720"/>
      <w:contextualSpacing/>
      <w:jc w:val="left"/>
    </w:pPr>
    <w:rPr>
      <w:rFonts w:ascii="Arial Unicode MS" w:eastAsia="Arial Unicode MS" w:hAnsi="Arial Unicode MS" w:cs="Arial Unicode MS"/>
      <w:color w:val="000000"/>
    </w:rPr>
  </w:style>
  <w:style w:type="paragraph" w:customStyle="1" w:styleId="afe">
    <w:name w:val="Стиль"/>
    <w:rsid w:val="007607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Маркированный список жирный"/>
    <w:basedOn w:val="aff0"/>
    <w:rsid w:val="0076075B"/>
    <w:pPr>
      <w:tabs>
        <w:tab w:val="num" w:pos="1418"/>
      </w:tabs>
      <w:spacing w:before="80" w:after="0" w:line="360" w:lineRule="auto"/>
      <w:ind w:left="1418" w:hanging="567"/>
      <w:contextualSpacing w:val="0"/>
      <w:jc w:val="both"/>
    </w:pPr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styleId="aff0">
    <w:name w:val="List Bullet"/>
    <w:basedOn w:val="a0"/>
    <w:uiPriority w:val="99"/>
    <w:semiHidden/>
    <w:unhideWhenUsed/>
    <w:rsid w:val="0076075B"/>
    <w:pPr>
      <w:tabs>
        <w:tab w:val="num" w:pos="2346"/>
      </w:tabs>
      <w:spacing w:after="200" w:line="276" w:lineRule="auto"/>
      <w:ind w:left="2346" w:hanging="36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f1">
    <w:name w:val="Табличный"/>
    <w:basedOn w:val="a0"/>
    <w:rsid w:val="0076075B"/>
    <w:pPr>
      <w:spacing w:after="0" w:line="360" w:lineRule="auto"/>
      <w:jc w:val="left"/>
    </w:pPr>
    <w:rPr>
      <w:sz w:val="28"/>
      <w:szCs w:val="28"/>
      <w:lang w:eastAsia="en-US"/>
    </w:rPr>
  </w:style>
  <w:style w:type="paragraph" w:customStyle="1" w:styleId="19">
    <w:name w:val="Стиль 1"/>
    <w:basedOn w:val="a0"/>
    <w:link w:val="1a"/>
    <w:qFormat/>
    <w:rsid w:val="0076075B"/>
    <w:pPr>
      <w:autoSpaceDE w:val="0"/>
      <w:autoSpaceDN w:val="0"/>
      <w:adjustRightInd w:val="0"/>
      <w:spacing w:before="208" w:after="0"/>
      <w:ind w:firstLine="709"/>
    </w:pPr>
    <w:rPr>
      <w:rFonts w:eastAsiaTheme="minorEastAsia"/>
      <w:b/>
    </w:rPr>
  </w:style>
  <w:style w:type="character" w:customStyle="1" w:styleId="1a">
    <w:name w:val="Стиль 1 Знак"/>
    <w:basedOn w:val="a1"/>
    <w:link w:val="19"/>
    <w:rsid w:val="0076075B"/>
    <w:rPr>
      <w:rFonts w:ascii="Times New Roman" w:eastAsiaTheme="minorEastAsia" w:hAnsi="Times New Roman" w:cs="Times New Roman"/>
      <w:b/>
      <w:sz w:val="24"/>
      <w:szCs w:val="24"/>
      <w:lang w:eastAsia="ru-RU"/>
    </w:rPr>
  </w:style>
  <w:style w:type="character" w:customStyle="1" w:styleId="ft13382">
    <w:name w:val="ft13382"/>
    <w:basedOn w:val="a1"/>
    <w:rsid w:val="0076075B"/>
  </w:style>
  <w:style w:type="character" w:customStyle="1" w:styleId="ft13384">
    <w:name w:val="ft13384"/>
    <w:basedOn w:val="a1"/>
    <w:rsid w:val="0076075B"/>
  </w:style>
  <w:style w:type="character" w:customStyle="1" w:styleId="ft13389">
    <w:name w:val="ft13389"/>
    <w:basedOn w:val="a1"/>
    <w:rsid w:val="0076075B"/>
  </w:style>
  <w:style w:type="character" w:customStyle="1" w:styleId="ft13394">
    <w:name w:val="ft13394"/>
    <w:basedOn w:val="a1"/>
    <w:rsid w:val="0076075B"/>
  </w:style>
  <w:style w:type="paragraph" w:styleId="aff2">
    <w:name w:val="Body Text"/>
    <w:aliases w:val=" Знак1"/>
    <w:basedOn w:val="a0"/>
    <w:link w:val="aff3"/>
    <w:rsid w:val="0076075B"/>
    <w:pPr>
      <w:spacing w:after="0" w:line="360" w:lineRule="auto"/>
      <w:ind w:firstLine="851"/>
    </w:pPr>
    <w:rPr>
      <w:sz w:val="28"/>
      <w:szCs w:val="28"/>
      <w:lang w:val="x-none" w:eastAsia="en-US"/>
    </w:rPr>
  </w:style>
  <w:style w:type="character" w:customStyle="1" w:styleId="aff3">
    <w:name w:val="Основной текст Знак"/>
    <w:aliases w:val=" Знак1 Знак"/>
    <w:basedOn w:val="a1"/>
    <w:link w:val="aff2"/>
    <w:rsid w:val="0076075B"/>
    <w:rPr>
      <w:rFonts w:ascii="Times New Roman" w:eastAsia="Times New Roman" w:hAnsi="Times New Roman" w:cs="Times New Roman"/>
      <w:sz w:val="28"/>
      <w:szCs w:val="28"/>
      <w:lang w:val="x-none"/>
    </w:rPr>
  </w:style>
  <w:style w:type="paragraph" w:styleId="23">
    <w:name w:val="List 2"/>
    <w:basedOn w:val="a0"/>
    <w:rsid w:val="0076075B"/>
    <w:pPr>
      <w:spacing w:after="0" w:line="360" w:lineRule="auto"/>
      <w:ind w:left="566" w:hanging="283"/>
      <w:contextualSpacing/>
    </w:pPr>
  </w:style>
  <w:style w:type="character" w:customStyle="1" w:styleId="FontStyle73">
    <w:name w:val="Font Style73"/>
    <w:uiPriority w:val="99"/>
    <w:rsid w:val="0076075B"/>
    <w:rPr>
      <w:rFonts w:ascii="Century Schoolbook" w:hAnsi="Century Schoolbook" w:cs="Century Schoolbook"/>
      <w:sz w:val="18"/>
      <w:szCs w:val="18"/>
    </w:rPr>
  </w:style>
  <w:style w:type="paragraph" w:customStyle="1" w:styleId="ConsPlusNonformat">
    <w:name w:val="ConsPlusNonformat"/>
    <w:uiPriority w:val="99"/>
    <w:rsid w:val="007607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6075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7607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4">
    <w:name w:val="Абзац Знак"/>
    <w:link w:val="aff5"/>
    <w:locked/>
    <w:rsid w:val="0076075B"/>
    <w:rPr>
      <w:sz w:val="24"/>
      <w:szCs w:val="24"/>
    </w:rPr>
  </w:style>
  <w:style w:type="paragraph" w:customStyle="1" w:styleId="aff5">
    <w:name w:val="Абзац"/>
    <w:basedOn w:val="a0"/>
    <w:link w:val="aff4"/>
    <w:rsid w:val="0076075B"/>
    <w:pPr>
      <w:spacing w:before="120"/>
      <w:ind w:firstLine="567"/>
    </w:pPr>
    <w:rPr>
      <w:rFonts w:asciiTheme="minorHAnsi" w:eastAsiaTheme="minorHAnsi" w:hAnsiTheme="minorHAnsi" w:cstheme="minorBidi"/>
      <w:lang w:eastAsia="en-US"/>
    </w:rPr>
  </w:style>
  <w:style w:type="paragraph" w:customStyle="1" w:styleId="-">
    <w:name w:val="_табл-номера"/>
    <w:basedOn w:val="a0"/>
    <w:rsid w:val="0076075B"/>
    <w:pPr>
      <w:numPr>
        <w:numId w:val="53"/>
      </w:numPr>
      <w:suppressAutoHyphens/>
      <w:spacing w:before="60"/>
      <w:jc w:val="left"/>
    </w:pPr>
    <w:rPr>
      <w:sz w:val="20"/>
      <w:szCs w:val="20"/>
      <w:lang w:eastAsia="ar-SA"/>
    </w:rPr>
  </w:style>
  <w:style w:type="paragraph" w:customStyle="1" w:styleId="1b">
    <w:name w:val="1"/>
    <w:basedOn w:val="a0"/>
    <w:link w:val="1c"/>
    <w:qFormat/>
    <w:rsid w:val="0076075B"/>
    <w:pPr>
      <w:spacing w:before="120" w:after="120" w:line="360" w:lineRule="auto"/>
      <w:ind w:firstLine="709"/>
    </w:pPr>
    <w:rPr>
      <w:rFonts w:eastAsia="Calibri"/>
    </w:rPr>
  </w:style>
  <w:style w:type="character" w:customStyle="1" w:styleId="1c">
    <w:name w:val="1 Знак"/>
    <w:basedOn w:val="a1"/>
    <w:link w:val="1b"/>
    <w:rsid w:val="0076075B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List 2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B9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20"/>
    <w:next w:val="a0"/>
    <w:link w:val="11"/>
    <w:qFormat/>
    <w:rsid w:val="00DF4C04"/>
    <w:pPr>
      <w:numPr>
        <w:ilvl w:val="0"/>
      </w:numPr>
      <w:outlineLvl w:val="0"/>
    </w:pPr>
  </w:style>
  <w:style w:type="paragraph" w:styleId="20">
    <w:name w:val="heading 2"/>
    <w:basedOn w:val="3"/>
    <w:link w:val="21"/>
    <w:qFormat/>
    <w:rsid w:val="000E36CF"/>
    <w:pPr>
      <w:numPr>
        <w:ilvl w:val="1"/>
        <w:numId w:val="30"/>
      </w:numPr>
      <w:ind w:left="459" w:hanging="425"/>
      <w:outlineLvl w:val="1"/>
    </w:pPr>
    <w:rPr>
      <w:szCs w:val="28"/>
    </w:rPr>
  </w:style>
  <w:style w:type="paragraph" w:styleId="3">
    <w:name w:val="heading 3"/>
    <w:basedOn w:val="a0"/>
    <w:link w:val="30"/>
    <w:uiPriority w:val="9"/>
    <w:qFormat/>
    <w:rsid w:val="000E36CF"/>
    <w:pPr>
      <w:numPr>
        <w:ilvl w:val="2"/>
        <w:numId w:val="1"/>
      </w:numPr>
      <w:spacing w:before="100" w:after="100"/>
      <w:jc w:val="left"/>
      <w:outlineLvl w:val="2"/>
    </w:pPr>
    <w:rPr>
      <w:b/>
      <w:szCs w:val="20"/>
    </w:rPr>
  </w:style>
  <w:style w:type="paragraph" w:styleId="4">
    <w:name w:val="heading 4"/>
    <w:aliases w:val="heading 4"/>
    <w:basedOn w:val="20"/>
    <w:next w:val="a0"/>
    <w:link w:val="40"/>
    <w:uiPriority w:val="9"/>
    <w:qFormat/>
    <w:rsid w:val="000E36CF"/>
    <w:pPr>
      <w:numPr>
        <w:ilvl w:val="2"/>
      </w:numPr>
      <w:ind w:left="459" w:hanging="425"/>
      <w:outlineLvl w:val="3"/>
    </w:pPr>
    <w:rPr>
      <w:i/>
    </w:rPr>
  </w:style>
  <w:style w:type="paragraph" w:styleId="5">
    <w:name w:val="heading 5"/>
    <w:basedOn w:val="a0"/>
    <w:next w:val="a0"/>
    <w:link w:val="50"/>
    <w:uiPriority w:val="9"/>
    <w:qFormat/>
    <w:rsid w:val="00822CB9"/>
    <w:pPr>
      <w:keepNext/>
      <w:numPr>
        <w:ilvl w:val="4"/>
        <w:numId w:val="1"/>
      </w:numPr>
      <w:spacing w:after="0" w:line="360" w:lineRule="auto"/>
      <w:outlineLvl w:val="4"/>
    </w:pPr>
    <w:rPr>
      <w:sz w:val="28"/>
      <w:szCs w:val="20"/>
    </w:rPr>
  </w:style>
  <w:style w:type="paragraph" w:styleId="6">
    <w:name w:val="heading 6"/>
    <w:basedOn w:val="a0"/>
    <w:next w:val="a0"/>
    <w:link w:val="60"/>
    <w:qFormat/>
    <w:rsid w:val="00822CB9"/>
    <w:pPr>
      <w:keepNext/>
      <w:numPr>
        <w:ilvl w:val="5"/>
        <w:numId w:val="1"/>
      </w:numPr>
      <w:spacing w:after="0" w:line="360" w:lineRule="auto"/>
      <w:jc w:val="center"/>
      <w:outlineLvl w:val="5"/>
    </w:pPr>
    <w:rPr>
      <w:b/>
      <w:i/>
      <w:sz w:val="28"/>
      <w:szCs w:val="20"/>
    </w:rPr>
  </w:style>
  <w:style w:type="paragraph" w:styleId="7">
    <w:name w:val="heading 7"/>
    <w:basedOn w:val="a0"/>
    <w:next w:val="a0"/>
    <w:link w:val="70"/>
    <w:qFormat/>
    <w:rsid w:val="00822CB9"/>
    <w:pPr>
      <w:keepNext/>
      <w:numPr>
        <w:ilvl w:val="6"/>
        <w:numId w:val="1"/>
      </w:numPr>
      <w:spacing w:after="0"/>
      <w:jc w:val="left"/>
      <w:outlineLvl w:val="6"/>
    </w:pPr>
    <w:rPr>
      <w:sz w:val="28"/>
      <w:szCs w:val="20"/>
    </w:rPr>
  </w:style>
  <w:style w:type="paragraph" w:styleId="8">
    <w:name w:val="heading 8"/>
    <w:basedOn w:val="a0"/>
    <w:next w:val="a0"/>
    <w:link w:val="80"/>
    <w:qFormat/>
    <w:rsid w:val="00822CB9"/>
    <w:pPr>
      <w:keepNext/>
      <w:numPr>
        <w:ilvl w:val="7"/>
        <w:numId w:val="1"/>
      </w:numPr>
      <w:spacing w:after="0" w:line="360" w:lineRule="auto"/>
      <w:jc w:val="left"/>
      <w:outlineLvl w:val="7"/>
    </w:pPr>
    <w:rPr>
      <w:sz w:val="28"/>
      <w:szCs w:val="20"/>
    </w:rPr>
  </w:style>
  <w:style w:type="paragraph" w:styleId="9">
    <w:name w:val="heading 9"/>
    <w:basedOn w:val="a0"/>
    <w:next w:val="a0"/>
    <w:link w:val="90"/>
    <w:qFormat/>
    <w:rsid w:val="00822CB9"/>
    <w:pPr>
      <w:keepNext/>
      <w:numPr>
        <w:ilvl w:val="8"/>
        <w:numId w:val="1"/>
      </w:numPr>
      <w:spacing w:after="0" w:line="360" w:lineRule="auto"/>
      <w:jc w:val="center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rsid w:val="00DF4C04"/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0E36CF"/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0E36C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eading 4 Знак"/>
    <w:basedOn w:val="a1"/>
    <w:link w:val="4"/>
    <w:uiPriority w:val="9"/>
    <w:rsid w:val="000E36CF"/>
    <w:rPr>
      <w:rFonts w:ascii="Times New Roman" w:eastAsia="Times New Roman" w:hAnsi="Times New Roman" w:cs="Times New Roman"/>
      <w:b/>
      <w:i/>
      <w:sz w:val="24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822C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822CB9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822C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822C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822CB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4">
    <w:name w:val="Table Grid"/>
    <w:basedOn w:val="a2"/>
    <w:uiPriority w:val="59"/>
    <w:rsid w:val="00822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aliases w:val="ВерхКолонтитул,Верхний колонтитул Знак Знак,Верхний колонтитул Знак1 Знак,Верхний колонтитул Знак Знак Знак,Верхний колонтитул1 Знак Знак Знак,ВерхКолонтитул Знак Знак,Верхний колонтитул1 Знак,I.L.T."/>
    <w:basedOn w:val="a0"/>
    <w:link w:val="a6"/>
    <w:uiPriority w:val="99"/>
    <w:unhideWhenUsed/>
    <w:rsid w:val="00822CB9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aliases w:val="ВерхКолонтитул Знак,Верхний колонтитул Знак Знак Знак1,Верхний колонтитул Знак1 Знак Знак,Верхний колонтитул Знак Знак Знак Знак,Верхний колонтитул1 Знак Знак Знак Знак,ВерхКолонтитул Знак Знак Знак,Верхний колонтитул1 Знак Знак"/>
    <w:basedOn w:val="a1"/>
    <w:link w:val="a5"/>
    <w:uiPriority w:val="99"/>
    <w:rsid w:val="00822CB9"/>
    <w:rPr>
      <w:rFonts w:ascii="Calibri" w:eastAsia="Calibri" w:hAnsi="Calibri" w:cs="Times New Roman"/>
    </w:rPr>
  </w:style>
  <w:style w:type="paragraph" w:styleId="a7">
    <w:name w:val="footer"/>
    <w:basedOn w:val="a0"/>
    <w:link w:val="a8"/>
    <w:uiPriority w:val="99"/>
    <w:unhideWhenUsed/>
    <w:rsid w:val="00822CB9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1"/>
    <w:link w:val="a7"/>
    <w:uiPriority w:val="99"/>
    <w:rsid w:val="00822CB9"/>
    <w:rPr>
      <w:rFonts w:ascii="Calibri" w:eastAsia="Calibri" w:hAnsi="Calibri" w:cs="Times New Roman"/>
    </w:rPr>
  </w:style>
  <w:style w:type="paragraph" w:styleId="a9">
    <w:name w:val="footnote text"/>
    <w:basedOn w:val="a0"/>
    <w:link w:val="aa"/>
    <w:uiPriority w:val="99"/>
    <w:rsid w:val="00822CB9"/>
    <w:pPr>
      <w:autoSpaceDE w:val="0"/>
      <w:autoSpaceDN w:val="0"/>
      <w:adjustRightInd w:val="0"/>
      <w:spacing w:after="0"/>
      <w:jc w:val="left"/>
    </w:pPr>
    <w:rPr>
      <w:sz w:val="20"/>
      <w:szCs w:val="20"/>
    </w:rPr>
  </w:style>
  <w:style w:type="character" w:customStyle="1" w:styleId="aa">
    <w:name w:val="Текст сноски Знак"/>
    <w:basedOn w:val="a1"/>
    <w:link w:val="a9"/>
    <w:uiPriority w:val="99"/>
    <w:rsid w:val="00822CB9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footnote reference"/>
    <w:uiPriority w:val="99"/>
    <w:rsid w:val="00822CB9"/>
    <w:rPr>
      <w:rFonts w:cs="Times New Roman"/>
      <w:vertAlign w:val="superscript"/>
    </w:rPr>
  </w:style>
  <w:style w:type="paragraph" w:styleId="ac">
    <w:name w:val="Balloon Text"/>
    <w:basedOn w:val="a0"/>
    <w:link w:val="ad"/>
    <w:uiPriority w:val="99"/>
    <w:semiHidden/>
    <w:unhideWhenUsed/>
    <w:rsid w:val="00822CB9"/>
    <w:pPr>
      <w:spacing w:after="0"/>
      <w:jc w:val="left"/>
    </w:pPr>
    <w:rPr>
      <w:rFonts w:ascii="Tahoma" w:eastAsia="Calibri" w:hAnsi="Tahoma"/>
      <w:sz w:val="16"/>
      <w:szCs w:val="16"/>
      <w:lang w:eastAsia="en-US"/>
    </w:rPr>
  </w:style>
  <w:style w:type="character" w:customStyle="1" w:styleId="ad">
    <w:name w:val="Текст выноски Знак"/>
    <w:basedOn w:val="a1"/>
    <w:link w:val="ac"/>
    <w:uiPriority w:val="99"/>
    <w:semiHidden/>
    <w:rsid w:val="00822CB9"/>
    <w:rPr>
      <w:rFonts w:ascii="Tahoma" w:eastAsia="Calibri" w:hAnsi="Tahoma" w:cs="Times New Roman"/>
      <w:sz w:val="16"/>
      <w:szCs w:val="16"/>
    </w:rPr>
  </w:style>
  <w:style w:type="character" w:customStyle="1" w:styleId="DeltaViewInsertion">
    <w:name w:val="DeltaView Insertion"/>
    <w:uiPriority w:val="99"/>
    <w:rsid w:val="00822CB9"/>
    <w:rPr>
      <w:color w:val="0000FF"/>
      <w:u w:val="double"/>
    </w:rPr>
  </w:style>
  <w:style w:type="paragraph" w:customStyle="1" w:styleId="ae">
    <w:name w:val="Знак"/>
    <w:basedOn w:val="a0"/>
    <w:rsid w:val="00822CB9"/>
    <w:pPr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styleId="af">
    <w:name w:val="List Paragraph"/>
    <w:basedOn w:val="a0"/>
    <w:link w:val="af0"/>
    <w:uiPriority w:val="99"/>
    <w:qFormat/>
    <w:rsid w:val="00822CB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822CB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Plain Text"/>
    <w:basedOn w:val="a0"/>
    <w:link w:val="af2"/>
    <w:rsid w:val="00822CB9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1"/>
    <w:link w:val="af1"/>
    <w:rsid w:val="00822CB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entr">
    <w:name w:val="Centré"/>
    <w:basedOn w:val="a0"/>
    <w:rsid w:val="00822CB9"/>
    <w:pPr>
      <w:keepNext/>
      <w:spacing w:after="0"/>
      <w:jc w:val="center"/>
    </w:pPr>
    <w:rPr>
      <w:rFonts w:ascii="Arial" w:eastAsia="Calibri" w:hAnsi="Arial"/>
      <w:sz w:val="22"/>
      <w:szCs w:val="20"/>
      <w:lang w:val="fr-FR" w:eastAsia="fr-FR"/>
    </w:rPr>
  </w:style>
  <w:style w:type="paragraph" w:customStyle="1" w:styleId="Titrecolonne">
    <w:name w:val="Titre colonne"/>
    <w:basedOn w:val="a0"/>
    <w:rsid w:val="00822CB9"/>
    <w:pPr>
      <w:keepNext/>
      <w:spacing w:after="0"/>
      <w:jc w:val="center"/>
    </w:pPr>
    <w:rPr>
      <w:rFonts w:ascii="Arial" w:eastAsia="Calibri" w:hAnsi="Arial" w:cs="Arial"/>
      <w:b/>
      <w:sz w:val="20"/>
      <w:szCs w:val="22"/>
      <w:lang w:val="en-GB" w:eastAsia="fr-FR"/>
    </w:rPr>
  </w:style>
  <w:style w:type="paragraph" w:customStyle="1" w:styleId="TitreLigneTableau">
    <w:name w:val="Titre Ligne Tableau"/>
    <w:basedOn w:val="a0"/>
    <w:rsid w:val="00822CB9"/>
    <w:pPr>
      <w:keepNext/>
      <w:spacing w:after="0"/>
      <w:jc w:val="left"/>
    </w:pPr>
    <w:rPr>
      <w:rFonts w:ascii="Arial" w:eastAsia="Calibri" w:hAnsi="Arial" w:cs="Arial"/>
      <w:sz w:val="20"/>
      <w:szCs w:val="22"/>
      <w:lang w:val="en-GB" w:eastAsia="fr-FR"/>
    </w:rPr>
  </w:style>
  <w:style w:type="character" w:styleId="af3">
    <w:name w:val="annotation reference"/>
    <w:uiPriority w:val="99"/>
    <w:semiHidden/>
    <w:unhideWhenUsed/>
    <w:rsid w:val="00822CB9"/>
    <w:rPr>
      <w:sz w:val="16"/>
      <w:szCs w:val="16"/>
    </w:rPr>
  </w:style>
  <w:style w:type="paragraph" w:styleId="af4">
    <w:name w:val="annotation text"/>
    <w:basedOn w:val="a0"/>
    <w:link w:val="af5"/>
    <w:uiPriority w:val="99"/>
    <w:semiHidden/>
    <w:unhideWhenUsed/>
    <w:rsid w:val="00822CB9"/>
    <w:pPr>
      <w:spacing w:after="200" w:line="276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1"/>
    <w:link w:val="af4"/>
    <w:uiPriority w:val="99"/>
    <w:semiHidden/>
    <w:rsid w:val="00822CB9"/>
    <w:rPr>
      <w:rFonts w:ascii="Calibri" w:eastAsia="Calibri" w:hAnsi="Calibri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2CB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822CB9"/>
    <w:rPr>
      <w:rFonts w:ascii="Calibri" w:eastAsia="Calibri" w:hAnsi="Calibri" w:cs="Times New Roman"/>
      <w:b/>
      <w:bCs/>
      <w:sz w:val="20"/>
      <w:szCs w:val="20"/>
    </w:rPr>
  </w:style>
  <w:style w:type="numbering" w:customStyle="1" w:styleId="12">
    <w:name w:val="Нет списка1"/>
    <w:next w:val="a3"/>
    <w:uiPriority w:val="99"/>
    <w:semiHidden/>
    <w:unhideWhenUsed/>
    <w:rsid w:val="00822CB9"/>
  </w:style>
  <w:style w:type="paragraph" w:styleId="2">
    <w:name w:val="List Number 2"/>
    <w:basedOn w:val="a"/>
    <w:rsid w:val="00822CB9"/>
    <w:pPr>
      <w:keepLines/>
      <w:numPr>
        <w:ilvl w:val="1"/>
      </w:numPr>
    </w:pPr>
  </w:style>
  <w:style w:type="paragraph" w:styleId="a">
    <w:name w:val="List Number"/>
    <w:rsid w:val="00822CB9"/>
    <w:pPr>
      <w:numPr>
        <w:numId w:val="4"/>
      </w:numPr>
      <w:spacing w:after="120" w:line="288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Заголовок №1_"/>
    <w:basedOn w:val="a1"/>
    <w:link w:val="14"/>
    <w:locked/>
    <w:rsid w:val="00822CB9"/>
    <w:rPr>
      <w:shd w:val="clear" w:color="auto" w:fill="FFFFFF"/>
    </w:rPr>
  </w:style>
  <w:style w:type="paragraph" w:customStyle="1" w:styleId="14">
    <w:name w:val="Заголовок №1"/>
    <w:basedOn w:val="a0"/>
    <w:link w:val="13"/>
    <w:rsid w:val="00822CB9"/>
    <w:pPr>
      <w:shd w:val="clear" w:color="auto" w:fill="FFFFFF"/>
      <w:spacing w:after="120" w:line="0" w:lineRule="atLeast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8">
    <w:name w:val="Основной текст_"/>
    <w:basedOn w:val="a1"/>
    <w:link w:val="15"/>
    <w:rsid w:val="00822CB9"/>
    <w:rPr>
      <w:sz w:val="23"/>
      <w:szCs w:val="23"/>
      <w:shd w:val="clear" w:color="auto" w:fill="FFFFFF"/>
    </w:rPr>
  </w:style>
  <w:style w:type="paragraph" w:customStyle="1" w:styleId="15">
    <w:name w:val="Основной текст1"/>
    <w:basedOn w:val="a0"/>
    <w:link w:val="af8"/>
    <w:rsid w:val="00822CB9"/>
    <w:pPr>
      <w:shd w:val="clear" w:color="auto" w:fill="FFFFFF"/>
      <w:spacing w:after="0" w:line="0" w:lineRule="atLeast"/>
      <w:jc w:val="lef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styleId="af9">
    <w:name w:val="Hyperlink"/>
    <w:basedOn w:val="a1"/>
    <w:uiPriority w:val="99"/>
    <w:unhideWhenUsed/>
    <w:rsid w:val="00822CB9"/>
    <w:rPr>
      <w:color w:val="0000FF"/>
      <w:u w:val="single"/>
    </w:rPr>
  </w:style>
  <w:style w:type="paragraph" w:styleId="afa">
    <w:name w:val="Revision"/>
    <w:hidden/>
    <w:uiPriority w:val="99"/>
    <w:semiHidden/>
    <w:rsid w:val="00822C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1"/>
    <w:uiPriority w:val="99"/>
    <w:rsid w:val="00784E6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3">
    <w:name w:val="Style3"/>
    <w:basedOn w:val="a0"/>
    <w:uiPriority w:val="99"/>
    <w:rsid w:val="00784E68"/>
    <w:pPr>
      <w:widowControl w:val="0"/>
      <w:autoSpaceDE w:val="0"/>
      <w:autoSpaceDN w:val="0"/>
      <w:adjustRightInd w:val="0"/>
      <w:spacing w:after="0" w:line="461" w:lineRule="exact"/>
      <w:ind w:firstLine="691"/>
    </w:pPr>
    <w:rPr>
      <w:rFonts w:eastAsiaTheme="minorEastAsia"/>
    </w:rPr>
  </w:style>
  <w:style w:type="character" w:customStyle="1" w:styleId="FontStyle12">
    <w:name w:val="Font Style12"/>
    <w:basedOn w:val="a1"/>
    <w:uiPriority w:val="99"/>
    <w:rsid w:val="00784E68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0"/>
    <w:uiPriority w:val="99"/>
    <w:rsid w:val="00A80314"/>
    <w:pPr>
      <w:widowControl w:val="0"/>
      <w:autoSpaceDE w:val="0"/>
      <w:autoSpaceDN w:val="0"/>
      <w:adjustRightInd w:val="0"/>
      <w:spacing w:after="0" w:line="461" w:lineRule="exact"/>
      <w:ind w:firstLine="662"/>
    </w:pPr>
    <w:rPr>
      <w:rFonts w:eastAsiaTheme="minorEastAsia"/>
    </w:rPr>
  </w:style>
  <w:style w:type="paragraph" w:customStyle="1" w:styleId="Style6">
    <w:name w:val="Style6"/>
    <w:basedOn w:val="a0"/>
    <w:uiPriority w:val="99"/>
    <w:rsid w:val="00A80314"/>
    <w:pPr>
      <w:widowControl w:val="0"/>
      <w:autoSpaceDE w:val="0"/>
      <w:autoSpaceDN w:val="0"/>
      <w:adjustRightInd w:val="0"/>
      <w:spacing w:after="0" w:line="461" w:lineRule="exact"/>
    </w:pPr>
    <w:rPr>
      <w:rFonts w:eastAsiaTheme="minorEastAsia"/>
    </w:rPr>
  </w:style>
  <w:style w:type="paragraph" w:customStyle="1" w:styleId="Style9">
    <w:name w:val="Style9"/>
    <w:basedOn w:val="a0"/>
    <w:uiPriority w:val="99"/>
    <w:rsid w:val="00A80314"/>
    <w:pPr>
      <w:widowControl w:val="0"/>
      <w:autoSpaceDE w:val="0"/>
      <w:autoSpaceDN w:val="0"/>
      <w:adjustRightInd w:val="0"/>
      <w:spacing w:after="0" w:line="461" w:lineRule="exact"/>
      <w:jc w:val="left"/>
    </w:pPr>
    <w:rPr>
      <w:rFonts w:eastAsiaTheme="minorEastAsia"/>
    </w:rPr>
  </w:style>
  <w:style w:type="paragraph" w:customStyle="1" w:styleId="Style5">
    <w:name w:val="Style5"/>
    <w:basedOn w:val="a0"/>
    <w:uiPriority w:val="99"/>
    <w:rsid w:val="00B938D7"/>
    <w:pPr>
      <w:widowControl w:val="0"/>
      <w:autoSpaceDE w:val="0"/>
      <w:autoSpaceDN w:val="0"/>
      <w:adjustRightInd w:val="0"/>
      <w:spacing w:after="0" w:line="462" w:lineRule="exact"/>
    </w:pPr>
    <w:rPr>
      <w:rFonts w:eastAsiaTheme="minorEastAsia"/>
    </w:rPr>
  </w:style>
  <w:style w:type="character" w:customStyle="1" w:styleId="apple-converted-space">
    <w:name w:val="apple-converted-space"/>
    <w:basedOn w:val="a1"/>
    <w:rsid w:val="003578FC"/>
  </w:style>
  <w:style w:type="character" w:customStyle="1" w:styleId="redspan">
    <w:name w:val="red_span"/>
    <w:basedOn w:val="a1"/>
    <w:rsid w:val="003578FC"/>
  </w:style>
  <w:style w:type="numbering" w:customStyle="1" w:styleId="22">
    <w:name w:val="Нет списка2"/>
    <w:next w:val="a3"/>
    <w:uiPriority w:val="99"/>
    <w:semiHidden/>
    <w:unhideWhenUsed/>
    <w:rsid w:val="0076075B"/>
  </w:style>
  <w:style w:type="character" w:customStyle="1" w:styleId="41">
    <w:name w:val="Оглавление 4 Знак"/>
    <w:basedOn w:val="a1"/>
    <w:link w:val="42"/>
    <w:uiPriority w:val="99"/>
    <w:locked/>
    <w:rsid w:val="0076075B"/>
    <w:rPr>
      <w:rFonts w:ascii="Times New Roman" w:hAnsi="Times New Roman" w:cs="Times New Roman"/>
      <w:b/>
      <w:bCs/>
      <w:sz w:val="28"/>
      <w:szCs w:val="28"/>
    </w:rPr>
  </w:style>
  <w:style w:type="paragraph" w:styleId="42">
    <w:name w:val="toc 4"/>
    <w:basedOn w:val="a0"/>
    <w:link w:val="41"/>
    <w:autoRedefine/>
    <w:uiPriority w:val="99"/>
    <w:rsid w:val="0076075B"/>
    <w:pPr>
      <w:tabs>
        <w:tab w:val="left" w:pos="294"/>
        <w:tab w:val="right" w:leader="dot" w:pos="9350"/>
      </w:tabs>
      <w:spacing w:after="0" w:line="276" w:lineRule="auto"/>
      <w:ind w:left="20"/>
      <w:jc w:val="center"/>
    </w:pPr>
    <w:rPr>
      <w:rFonts w:eastAsiaTheme="minorHAnsi"/>
      <w:b/>
      <w:bCs/>
      <w:sz w:val="28"/>
      <w:szCs w:val="28"/>
      <w:lang w:eastAsia="en-US"/>
    </w:rPr>
  </w:style>
  <w:style w:type="paragraph" w:customStyle="1" w:styleId="Default">
    <w:name w:val="Default"/>
    <w:rsid w:val="007607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b">
    <w:name w:val="No Spacing"/>
    <w:uiPriority w:val="1"/>
    <w:qFormat/>
    <w:rsid w:val="0076075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c">
    <w:name w:val="обычн БО"/>
    <w:basedOn w:val="a0"/>
    <w:link w:val="afd"/>
    <w:rsid w:val="0076075B"/>
    <w:pPr>
      <w:suppressAutoHyphens/>
      <w:spacing w:after="0"/>
    </w:pPr>
    <w:rPr>
      <w:rFonts w:ascii="Arial" w:hAnsi="Arial"/>
      <w:lang w:val="x-none" w:eastAsia="ar-SA"/>
    </w:rPr>
  </w:style>
  <w:style w:type="character" w:customStyle="1" w:styleId="afd">
    <w:name w:val="обычн БО Знак"/>
    <w:link w:val="afc"/>
    <w:locked/>
    <w:rsid w:val="0076075B"/>
    <w:rPr>
      <w:rFonts w:ascii="Arial" w:eastAsia="Times New Roman" w:hAnsi="Arial" w:cs="Times New Roman"/>
      <w:sz w:val="24"/>
      <w:szCs w:val="24"/>
      <w:lang w:val="x-none" w:eastAsia="ar-SA"/>
    </w:rPr>
  </w:style>
  <w:style w:type="character" w:customStyle="1" w:styleId="af0">
    <w:name w:val="Абзац списка Знак"/>
    <w:link w:val="af"/>
    <w:uiPriority w:val="99"/>
    <w:rsid w:val="0076075B"/>
    <w:rPr>
      <w:rFonts w:ascii="Calibri" w:eastAsia="Calibri" w:hAnsi="Calibri" w:cs="Times New Roman"/>
    </w:rPr>
  </w:style>
  <w:style w:type="table" w:customStyle="1" w:styleId="16">
    <w:name w:val="Сетка таблицы1"/>
    <w:basedOn w:val="a2"/>
    <w:next w:val="a4"/>
    <w:uiPriority w:val="59"/>
    <w:rsid w:val="007607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Стиль1"/>
    <w:basedOn w:val="af"/>
    <w:link w:val="17"/>
    <w:qFormat/>
    <w:rsid w:val="0076075B"/>
    <w:pPr>
      <w:numPr>
        <w:numId w:val="34"/>
      </w:numPr>
      <w:spacing w:after="0" w:line="360" w:lineRule="auto"/>
      <w:jc w:val="both"/>
    </w:pPr>
    <w:rPr>
      <w:rFonts w:ascii="Times New Roman" w:eastAsia="Arial Unicode MS" w:hAnsi="Times New Roman"/>
      <w:bCs/>
      <w:color w:val="000000"/>
      <w:sz w:val="28"/>
      <w:szCs w:val="28"/>
      <w:lang w:eastAsia="ru-RU"/>
    </w:rPr>
  </w:style>
  <w:style w:type="character" w:customStyle="1" w:styleId="17">
    <w:name w:val="Стиль1 Знак"/>
    <w:basedOn w:val="af0"/>
    <w:link w:val="1"/>
    <w:rsid w:val="0076075B"/>
    <w:rPr>
      <w:rFonts w:ascii="Times New Roman" w:eastAsia="Arial Unicode MS" w:hAnsi="Times New Roman" w:cs="Times New Roman"/>
      <w:bCs/>
      <w:color w:val="000000"/>
      <w:sz w:val="28"/>
      <w:szCs w:val="28"/>
      <w:lang w:eastAsia="ru-RU"/>
    </w:rPr>
  </w:style>
  <w:style w:type="character" w:customStyle="1" w:styleId="31">
    <w:name w:val="Заголовок 3 Знак1"/>
    <w:basedOn w:val="a1"/>
    <w:uiPriority w:val="9"/>
    <w:rsid w:val="0076075B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8">
    <w:name w:val="Абзац списка1"/>
    <w:basedOn w:val="a0"/>
    <w:uiPriority w:val="99"/>
    <w:rsid w:val="0076075B"/>
    <w:pPr>
      <w:spacing w:after="0"/>
      <w:ind w:left="720"/>
      <w:contextualSpacing/>
      <w:jc w:val="left"/>
    </w:pPr>
    <w:rPr>
      <w:rFonts w:ascii="Arial Unicode MS" w:eastAsia="Arial Unicode MS" w:hAnsi="Arial Unicode MS" w:cs="Arial Unicode MS"/>
      <w:color w:val="000000"/>
    </w:rPr>
  </w:style>
  <w:style w:type="paragraph" w:customStyle="1" w:styleId="afe">
    <w:name w:val="Стиль"/>
    <w:rsid w:val="007607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Маркированный список жирный"/>
    <w:basedOn w:val="aff0"/>
    <w:rsid w:val="0076075B"/>
    <w:pPr>
      <w:tabs>
        <w:tab w:val="num" w:pos="1418"/>
      </w:tabs>
      <w:spacing w:before="80" w:after="0" w:line="360" w:lineRule="auto"/>
      <w:ind w:left="1418" w:hanging="567"/>
      <w:contextualSpacing w:val="0"/>
      <w:jc w:val="both"/>
    </w:pPr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styleId="aff0">
    <w:name w:val="List Bullet"/>
    <w:basedOn w:val="a0"/>
    <w:uiPriority w:val="99"/>
    <w:semiHidden/>
    <w:unhideWhenUsed/>
    <w:rsid w:val="0076075B"/>
    <w:pPr>
      <w:tabs>
        <w:tab w:val="num" w:pos="2346"/>
      </w:tabs>
      <w:spacing w:after="200" w:line="276" w:lineRule="auto"/>
      <w:ind w:left="2346" w:hanging="36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f1">
    <w:name w:val="Табличный"/>
    <w:basedOn w:val="a0"/>
    <w:rsid w:val="0076075B"/>
    <w:pPr>
      <w:spacing w:after="0" w:line="360" w:lineRule="auto"/>
      <w:jc w:val="left"/>
    </w:pPr>
    <w:rPr>
      <w:sz w:val="28"/>
      <w:szCs w:val="28"/>
      <w:lang w:eastAsia="en-US"/>
    </w:rPr>
  </w:style>
  <w:style w:type="paragraph" w:customStyle="1" w:styleId="19">
    <w:name w:val="Стиль 1"/>
    <w:basedOn w:val="a0"/>
    <w:link w:val="1a"/>
    <w:qFormat/>
    <w:rsid w:val="0076075B"/>
    <w:pPr>
      <w:autoSpaceDE w:val="0"/>
      <w:autoSpaceDN w:val="0"/>
      <w:adjustRightInd w:val="0"/>
      <w:spacing w:before="208" w:after="0"/>
      <w:ind w:firstLine="709"/>
    </w:pPr>
    <w:rPr>
      <w:rFonts w:eastAsiaTheme="minorEastAsia"/>
      <w:b/>
    </w:rPr>
  </w:style>
  <w:style w:type="character" w:customStyle="1" w:styleId="1a">
    <w:name w:val="Стиль 1 Знак"/>
    <w:basedOn w:val="a1"/>
    <w:link w:val="19"/>
    <w:rsid w:val="0076075B"/>
    <w:rPr>
      <w:rFonts w:ascii="Times New Roman" w:eastAsiaTheme="minorEastAsia" w:hAnsi="Times New Roman" w:cs="Times New Roman"/>
      <w:b/>
      <w:sz w:val="24"/>
      <w:szCs w:val="24"/>
      <w:lang w:eastAsia="ru-RU"/>
    </w:rPr>
  </w:style>
  <w:style w:type="character" w:customStyle="1" w:styleId="ft13382">
    <w:name w:val="ft13382"/>
    <w:basedOn w:val="a1"/>
    <w:rsid w:val="0076075B"/>
  </w:style>
  <w:style w:type="character" w:customStyle="1" w:styleId="ft13384">
    <w:name w:val="ft13384"/>
    <w:basedOn w:val="a1"/>
    <w:rsid w:val="0076075B"/>
  </w:style>
  <w:style w:type="character" w:customStyle="1" w:styleId="ft13389">
    <w:name w:val="ft13389"/>
    <w:basedOn w:val="a1"/>
    <w:rsid w:val="0076075B"/>
  </w:style>
  <w:style w:type="character" w:customStyle="1" w:styleId="ft13394">
    <w:name w:val="ft13394"/>
    <w:basedOn w:val="a1"/>
    <w:rsid w:val="0076075B"/>
  </w:style>
  <w:style w:type="paragraph" w:styleId="aff2">
    <w:name w:val="Body Text"/>
    <w:aliases w:val=" Знак1"/>
    <w:basedOn w:val="a0"/>
    <w:link w:val="aff3"/>
    <w:rsid w:val="0076075B"/>
    <w:pPr>
      <w:spacing w:after="0" w:line="360" w:lineRule="auto"/>
      <w:ind w:firstLine="851"/>
    </w:pPr>
    <w:rPr>
      <w:sz w:val="28"/>
      <w:szCs w:val="28"/>
      <w:lang w:val="x-none" w:eastAsia="en-US"/>
    </w:rPr>
  </w:style>
  <w:style w:type="character" w:customStyle="1" w:styleId="aff3">
    <w:name w:val="Основной текст Знак"/>
    <w:aliases w:val=" Знак1 Знак"/>
    <w:basedOn w:val="a1"/>
    <w:link w:val="aff2"/>
    <w:rsid w:val="0076075B"/>
    <w:rPr>
      <w:rFonts w:ascii="Times New Roman" w:eastAsia="Times New Roman" w:hAnsi="Times New Roman" w:cs="Times New Roman"/>
      <w:sz w:val="28"/>
      <w:szCs w:val="28"/>
      <w:lang w:val="x-none"/>
    </w:rPr>
  </w:style>
  <w:style w:type="paragraph" w:styleId="23">
    <w:name w:val="List 2"/>
    <w:basedOn w:val="a0"/>
    <w:rsid w:val="0076075B"/>
    <w:pPr>
      <w:spacing w:after="0" w:line="360" w:lineRule="auto"/>
      <w:ind w:left="566" w:hanging="283"/>
      <w:contextualSpacing/>
    </w:pPr>
  </w:style>
  <w:style w:type="character" w:customStyle="1" w:styleId="FontStyle73">
    <w:name w:val="Font Style73"/>
    <w:uiPriority w:val="99"/>
    <w:rsid w:val="0076075B"/>
    <w:rPr>
      <w:rFonts w:ascii="Century Schoolbook" w:hAnsi="Century Schoolbook" w:cs="Century Schoolbook"/>
      <w:sz w:val="18"/>
      <w:szCs w:val="18"/>
    </w:rPr>
  </w:style>
  <w:style w:type="paragraph" w:customStyle="1" w:styleId="ConsPlusNonformat">
    <w:name w:val="ConsPlusNonformat"/>
    <w:uiPriority w:val="99"/>
    <w:rsid w:val="007607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6075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7607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4">
    <w:name w:val="Абзац Знак"/>
    <w:link w:val="aff5"/>
    <w:locked/>
    <w:rsid w:val="0076075B"/>
    <w:rPr>
      <w:sz w:val="24"/>
      <w:szCs w:val="24"/>
    </w:rPr>
  </w:style>
  <w:style w:type="paragraph" w:customStyle="1" w:styleId="aff5">
    <w:name w:val="Абзац"/>
    <w:basedOn w:val="a0"/>
    <w:link w:val="aff4"/>
    <w:rsid w:val="0076075B"/>
    <w:pPr>
      <w:spacing w:before="120"/>
      <w:ind w:firstLine="567"/>
    </w:pPr>
    <w:rPr>
      <w:rFonts w:asciiTheme="minorHAnsi" w:eastAsiaTheme="minorHAnsi" w:hAnsiTheme="minorHAnsi" w:cstheme="minorBidi"/>
      <w:lang w:eastAsia="en-US"/>
    </w:rPr>
  </w:style>
  <w:style w:type="paragraph" w:customStyle="1" w:styleId="-">
    <w:name w:val="_табл-номера"/>
    <w:basedOn w:val="a0"/>
    <w:rsid w:val="0076075B"/>
    <w:pPr>
      <w:numPr>
        <w:numId w:val="53"/>
      </w:numPr>
      <w:suppressAutoHyphens/>
      <w:spacing w:before="60"/>
      <w:jc w:val="left"/>
    </w:pPr>
    <w:rPr>
      <w:sz w:val="20"/>
      <w:szCs w:val="20"/>
      <w:lang w:eastAsia="ar-SA"/>
    </w:rPr>
  </w:style>
  <w:style w:type="paragraph" w:customStyle="1" w:styleId="1b">
    <w:name w:val="1"/>
    <w:basedOn w:val="a0"/>
    <w:link w:val="1c"/>
    <w:qFormat/>
    <w:rsid w:val="0076075B"/>
    <w:pPr>
      <w:spacing w:before="120" w:after="120" w:line="360" w:lineRule="auto"/>
      <w:ind w:firstLine="709"/>
    </w:pPr>
    <w:rPr>
      <w:rFonts w:eastAsia="Calibri"/>
    </w:rPr>
  </w:style>
  <w:style w:type="character" w:customStyle="1" w:styleId="1c">
    <w:name w:val="1 Знак"/>
    <w:basedOn w:val="a1"/>
    <w:link w:val="1b"/>
    <w:rsid w:val="0076075B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1.jpeg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— цифровая ссылка" Version="1987"/>
</file>

<file path=customXml/itemProps1.xml><?xml version="1.0" encoding="utf-8"?>
<ds:datastoreItem xmlns:ds="http://schemas.openxmlformats.org/officeDocument/2006/customXml" ds:itemID="{ED945884-22AC-4362-BE03-67F89214B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55</Pages>
  <Words>18282</Words>
  <Characters>104211</Characters>
  <Application>Microsoft Office Word</Application>
  <DocSecurity>0</DocSecurity>
  <Lines>868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Шевёлкин Сергей Алексеевич</dc:creator>
  <cp:lastModifiedBy>Наркаева Ольга Юрьевна</cp:lastModifiedBy>
  <cp:revision>34</cp:revision>
  <cp:lastPrinted>2014-05-30T12:22:00Z</cp:lastPrinted>
  <dcterms:created xsi:type="dcterms:W3CDTF">2014-08-28T14:24:00Z</dcterms:created>
  <dcterms:modified xsi:type="dcterms:W3CDTF">2015-12-23T15:35:00Z</dcterms:modified>
</cp:coreProperties>
</file>